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3C01" w14:textId="74B0BD4B" w:rsidR="00AE43EC" w:rsidRDefault="00C56157" w:rsidP="004F2495">
      <w:pPr>
        <w:pStyle w:val="Title"/>
      </w:pPr>
      <w:r>
        <w:rPr>
          <w:noProof/>
        </w:rPr>
        <mc:AlternateContent>
          <mc:Choice Requires="wps">
            <w:drawing>
              <wp:anchor distT="0" distB="0" distL="114300" distR="114300" simplePos="0" relativeHeight="251659264" behindDoc="0" locked="0" layoutInCell="1" allowOverlap="1" wp14:anchorId="74463D93" wp14:editId="2FF8E785">
                <wp:simplePos x="0" y="0"/>
                <wp:positionH relativeFrom="page">
                  <wp:align>left</wp:align>
                </wp:positionH>
                <wp:positionV relativeFrom="paragraph">
                  <wp:posOffset>-914400</wp:posOffset>
                </wp:positionV>
                <wp:extent cx="7938135" cy="1835150"/>
                <wp:effectExtent l="0" t="0" r="24765" b="0"/>
                <wp:wrapNone/>
                <wp:docPr id="1" name="Flowchart: Document 1"/>
                <wp:cNvGraphicFramePr/>
                <a:graphic xmlns:a="http://schemas.openxmlformats.org/drawingml/2006/main">
                  <a:graphicData uri="http://schemas.microsoft.com/office/word/2010/wordprocessingShape">
                    <wps:wsp>
                      <wps:cNvSpPr/>
                      <wps:spPr>
                        <a:xfrm>
                          <a:off x="0" y="0"/>
                          <a:ext cx="7938135" cy="1835150"/>
                        </a:xfrm>
                        <a:prstGeom prst="flowChartDocumen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CE205" w14:textId="77777777" w:rsidR="004F075A" w:rsidRPr="007003B3" w:rsidRDefault="004F075A" w:rsidP="004F075A">
                            <w:pPr>
                              <w:pStyle w:val="Title"/>
                              <w:ind w:left="2880"/>
                              <w:jc w:val="left"/>
                              <w:rPr>
                                <w:sz w:val="24"/>
                                <w:szCs w:val="24"/>
                              </w:rPr>
                            </w:pPr>
                          </w:p>
                          <w:p w14:paraId="45DB7EFD" w14:textId="70595598" w:rsidR="004F075A" w:rsidRPr="00C56157" w:rsidRDefault="004F075A" w:rsidP="004F075A">
                            <w:pPr>
                              <w:pStyle w:val="Title"/>
                              <w:ind w:left="2880"/>
                              <w:jc w:val="left"/>
                              <w:rPr>
                                <w:color w:val="B4CEE8" w:themeColor="accent1" w:themeTint="66"/>
                                <w:szCs w:val="36"/>
                              </w:rPr>
                            </w:pPr>
                            <w:r w:rsidRPr="00C56157">
                              <w:rPr>
                                <w:color w:val="B4CEE8" w:themeColor="accent1" w:themeTint="66"/>
                                <w:szCs w:val="36"/>
                              </w:rPr>
                              <w:t>U.S. Department of the Interior</w:t>
                            </w:r>
                          </w:p>
                          <w:p w14:paraId="2E35928B" w14:textId="0792925F" w:rsidR="004F075A" w:rsidRPr="00C56157" w:rsidRDefault="00830D06" w:rsidP="00830D06">
                            <w:pPr>
                              <w:pStyle w:val="Title"/>
                              <w:ind w:left="2880"/>
                              <w:jc w:val="left"/>
                              <w:rPr>
                                <w:color w:val="B4CEE8" w:themeColor="accent1" w:themeTint="66"/>
                                <w:sz w:val="28"/>
                                <w:szCs w:val="28"/>
                              </w:rPr>
                            </w:pPr>
                            <w:r w:rsidRPr="00C56157">
                              <w:rPr>
                                <w:color w:val="B4CEE8" w:themeColor="accent1" w:themeTint="66"/>
                                <w:sz w:val="28"/>
                                <w:szCs w:val="28"/>
                              </w:rPr>
                              <w:t>Office of Policy Analysis Seminar Series</w:t>
                            </w:r>
                          </w:p>
                          <w:p w14:paraId="6E04EF9E" w14:textId="77777777" w:rsidR="004F075A" w:rsidRPr="00EB4FD6" w:rsidRDefault="004F075A" w:rsidP="004F075A">
                            <w:pPr>
                              <w:pStyle w:val="Title"/>
                              <w:ind w:left="2880"/>
                              <w:jc w:val="left"/>
                              <w:rPr>
                                <w:sz w:val="20"/>
                                <w:szCs w:val="20"/>
                              </w:rPr>
                            </w:pPr>
                          </w:p>
                          <w:p w14:paraId="05FFAAF3" w14:textId="1DA752ED" w:rsidR="004F075A" w:rsidRPr="00070306" w:rsidRDefault="002757B4" w:rsidP="00010847">
                            <w:pPr>
                              <w:pStyle w:val="Title"/>
                              <w:ind w:left="2880" w:right="1031"/>
                              <w:jc w:val="left"/>
                              <w:rPr>
                                <w:b/>
                                <w:bCs/>
                                <w:sz w:val="24"/>
                                <w:szCs w:val="24"/>
                              </w:rPr>
                            </w:pPr>
                            <w:r w:rsidRPr="00070306">
                              <w:rPr>
                                <w:b/>
                                <w:bCs/>
                                <w:sz w:val="24"/>
                                <w:szCs w:val="24"/>
                              </w:rPr>
                              <w:t>“</w:t>
                            </w:r>
                            <w:r w:rsidR="00C67961" w:rsidRPr="00070306">
                              <w:rPr>
                                <w:b/>
                                <w:bCs/>
                                <w:sz w:val="24"/>
                                <w:szCs w:val="24"/>
                              </w:rPr>
                              <w:t>3 for 3 for the WIN</w:t>
                            </w:r>
                            <w:r w:rsidRPr="00070306">
                              <w:rPr>
                                <w:b/>
                                <w:bCs/>
                                <w:sz w:val="24"/>
                                <w:szCs w:val="24"/>
                              </w:rPr>
                              <w:t>”</w:t>
                            </w:r>
                            <w:r w:rsidR="00C67961" w:rsidRPr="00070306">
                              <w:rPr>
                                <w:b/>
                                <w:bCs/>
                                <w:sz w:val="24"/>
                                <w:szCs w:val="24"/>
                              </w:rPr>
                              <w:t>:</w:t>
                            </w:r>
                            <w:r w:rsidRPr="00070306">
                              <w:rPr>
                                <w:b/>
                                <w:bCs/>
                                <w:sz w:val="24"/>
                                <w:szCs w:val="24"/>
                              </w:rPr>
                              <w:t xml:space="preserve"> Taking </w:t>
                            </w:r>
                            <w:r w:rsidR="00C83077" w:rsidRPr="00070306">
                              <w:rPr>
                                <w:b/>
                                <w:bCs/>
                                <w:sz w:val="24"/>
                                <w:szCs w:val="24"/>
                              </w:rPr>
                              <w:t>strategic invasive species action at the Department of the Interior to advance 3 national invasi</w:t>
                            </w:r>
                            <w:r w:rsidR="00121473" w:rsidRPr="00070306">
                              <w:rPr>
                                <w:b/>
                                <w:bCs/>
                                <w:sz w:val="24"/>
                                <w:szCs w:val="24"/>
                              </w:rPr>
                              <w:t>ve species initiatives in 3 years</w:t>
                            </w:r>
                          </w:p>
                          <w:p w14:paraId="70475729" w14:textId="2BABFBD9" w:rsidR="007003B3" w:rsidRPr="007003B3" w:rsidRDefault="007003B3" w:rsidP="007003B3">
                            <w:pPr>
                              <w:pStyle w:val="Subtitle"/>
                              <w:ind w:left="2880"/>
                              <w:jc w:val="left"/>
                              <w:rPr>
                                <w:color w:val="B4CEE8" w:themeColor="accent1" w:themeTint="66"/>
                              </w:rPr>
                            </w:pPr>
                            <w:r w:rsidRPr="007003B3">
                              <w:rPr>
                                <w:color w:val="B4CEE8" w:themeColor="accent1" w:themeTint="66"/>
                              </w:rPr>
                              <w:t>202</w:t>
                            </w:r>
                            <w:r w:rsidR="006B5E57">
                              <w:rPr>
                                <w:color w:val="B4CEE8" w:themeColor="accent1" w:themeTint="66"/>
                              </w:rPr>
                              <w:t>4</w:t>
                            </w:r>
                            <w:r w:rsidRPr="007003B3">
                              <w:rPr>
                                <w:color w:val="B4CEE8" w:themeColor="accent1" w:themeTint="66"/>
                              </w:rPr>
                              <w:t>-</w:t>
                            </w:r>
                            <w:r w:rsidR="00592A02">
                              <w:rPr>
                                <w:color w:val="B4CEE8" w:themeColor="accent1" w:themeTint="66"/>
                              </w:rPr>
                              <w:t>11-17</w:t>
                            </w:r>
                            <w:r w:rsidRPr="007003B3">
                              <w:rPr>
                                <w:color w:val="B4CEE8" w:themeColor="accent1" w:themeTint="66"/>
                              </w:rPr>
                              <w:t xml:space="preserve">, </w:t>
                            </w:r>
                            <w:r w:rsidR="00592A02">
                              <w:rPr>
                                <w:color w:val="B4CEE8" w:themeColor="accent1" w:themeTint="66"/>
                              </w:rPr>
                              <w:t>2</w:t>
                            </w:r>
                            <w:r w:rsidRPr="007003B3">
                              <w:rPr>
                                <w:color w:val="B4CEE8" w:themeColor="accent1" w:themeTint="66"/>
                              </w:rPr>
                              <w:t>:</w:t>
                            </w:r>
                            <w:r w:rsidR="00AC3DE5">
                              <w:rPr>
                                <w:color w:val="B4CEE8" w:themeColor="accent1" w:themeTint="66"/>
                              </w:rPr>
                              <w:t>00</w:t>
                            </w:r>
                            <w:r w:rsidRPr="007003B3">
                              <w:rPr>
                                <w:color w:val="B4CEE8" w:themeColor="accent1" w:themeTint="66"/>
                              </w:rPr>
                              <w:t>-</w:t>
                            </w:r>
                            <w:r w:rsidR="00592A02">
                              <w:rPr>
                                <w:color w:val="B4CEE8" w:themeColor="accent1" w:themeTint="66"/>
                              </w:rPr>
                              <w:t>3:15</w:t>
                            </w:r>
                            <w:r w:rsidRPr="007003B3">
                              <w:rPr>
                                <w:color w:val="B4CEE8" w:themeColor="accent1" w:themeTint="66"/>
                              </w:rPr>
                              <w:t xml:space="preserve">pm ET, Microsoft </w:t>
                            </w:r>
                            <w:r w:rsidR="00592A02">
                              <w:rPr>
                                <w:color w:val="B4CEE8" w:themeColor="accent1" w:themeTint="66"/>
                              </w:rPr>
                              <w:t>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63D9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left:0;text-align:left;margin-left:0;margin-top:-1in;width:625.05pt;height:14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" fillcolor="#4486c7 [3204]" strokecolor="#4486c7 [3204]" strokeweight="1pt">
                <v:textbox>
                  <w:txbxContent>
                    <w:p w14:paraId="02ACE205" w14:textId="77777777" w:rsidR="004F075A" w:rsidRPr="007003B3" w:rsidRDefault="004F075A" w:rsidP="004F075A">
                      <w:pPr>
                        <w:pStyle w:val="Title"/>
                        <w:ind w:left="2880"/>
                        <w:jc w:val="left"/>
                        <w:rPr>
                          <w:sz w:val="24"/>
                          <w:szCs w:val="24"/>
                        </w:rPr>
                      </w:pPr>
                    </w:p>
                    <w:p w14:paraId="45DB7EFD" w14:textId="70595598" w:rsidR="004F075A" w:rsidRPr="00C56157" w:rsidRDefault="004F075A" w:rsidP="004F075A">
                      <w:pPr>
                        <w:pStyle w:val="Title"/>
                        <w:ind w:left="2880"/>
                        <w:jc w:val="left"/>
                        <w:rPr>
                          <w:color w:val="B4CEE8" w:themeColor="accent1" w:themeTint="66"/>
                          <w:szCs w:val="36"/>
                        </w:rPr>
                      </w:pPr>
                      <w:r w:rsidRPr="00C56157">
                        <w:rPr>
                          <w:color w:val="B4CEE8" w:themeColor="accent1" w:themeTint="66"/>
                          <w:szCs w:val="36"/>
                        </w:rPr>
                        <w:t>U.S. Department of the Interior</w:t>
                      </w:r>
                    </w:p>
                    <w:p w14:paraId="2E35928B" w14:textId="0792925F" w:rsidR="004F075A" w:rsidRPr="00C56157" w:rsidRDefault="00830D06" w:rsidP="00830D06">
                      <w:pPr>
                        <w:pStyle w:val="Title"/>
                        <w:ind w:left="2880"/>
                        <w:jc w:val="left"/>
                        <w:rPr>
                          <w:color w:val="B4CEE8" w:themeColor="accent1" w:themeTint="66"/>
                          <w:sz w:val="28"/>
                          <w:szCs w:val="28"/>
                        </w:rPr>
                      </w:pPr>
                      <w:r w:rsidRPr="00C56157">
                        <w:rPr>
                          <w:color w:val="B4CEE8" w:themeColor="accent1" w:themeTint="66"/>
                          <w:sz w:val="28"/>
                          <w:szCs w:val="28"/>
                        </w:rPr>
                        <w:t>Office of Policy Analysis Seminar Series</w:t>
                      </w:r>
                    </w:p>
                    <w:p w14:paraId="6E04EF9E" w14:textId="77777777" w:rsidR="004F075A" w:rsidRPr="00EB4FD6" w:rsidRDefault="004F075A" w:rsidP="004F075A">
                      <w:pPr>
                        <w:pStyle w:val="Title"/>
                        <w:ind w:left="2880"/>
                        <w:jc w:val="left"/>
                        <w:rPr>
                          <w:sz w:val="20"/>
                          <w:szCs w:val="20"/>
                        </w:rPr>
                      </w:pPr>
                    </w:p>
                    <w:p w14:paraId="05FFAAF3" w14:textId="1DA752ED" w:rsidR="004F075A" w:rsidRPr="00070306" w:rsidRDefault="002757B4" w:rsidP="00010847">
                      <w:pPr>
                        <w:pStyle w:val="Title"/>
                        <w:ind w:left="2880" w:right="1031"/>
                        <w:jc w:val="left"/>
                        <w:rPr>
                          <w:b/>
                          <w:bCs/>
                          <w:sz w:val="24"/>
                          <w:szCs w:val="24"/>
                        </w:rPr>
                      </w:pPr>
                      <w:r w:rsidRPr="00070306">
                        <w:rPr>
                          <w:b/>
                          <w:bCs/>
                          <w:sz w:val="24"/>
                          <w:szCs w:val="24"/>
                        </w:rPr>
                        <w:t>“</w:t>
                      </w:r>
                      <w:r w:rsidR="00C67961" w:rsidRPr="00070306">
                        <w:rPr>
                          <w:b/>
                          <w:bCs/>
                          <w:sz w:val="24"/>
                          <w:szCs w:val="24"/>
                        </w:rPr>
                        <w:t>3 for 3 for the WIN</w:t>
                      </w:r>
                      <w:r w:rsidRPr="00070306">
                        <w:rPr>
                          <w:b/>
                          <w:bCs/>
                          <w:sz w:val="24"/>
                          <w:szCs w:val="24"/>
                        </w:rPr>
                        <w:t>”</w:t>
                      </w:r>
                      <w:r w:rsidR="00C67961" w:rsidRPr="00070306">
                        <w:rPr>
                          <w:b/>
                          <w:bCs/>
                          <w:sz w:val="24"/>
                          <w:szCs w:val="24"/>
                        </w:rPr>
                        <w:t>:</w:t>
                      </w:r>
                      <w:r w:rsidRPr="00070306">
                        <w:rPr>
                          <w:b/>
                          <w:bCs/>
                          <w:sz w:val="24"/>
                          <w:szCs w:val="24"/>
                        </w:rPr>
                        <w:t xml:space="preserve"> Taking </w:t>
                      </w:r>
                      <w:r w:rsidR="00C83077" w:rsidRPr="00070306">
                        <w:rPr>
                          <w:b/>
                          <w:bCs/>
                          <w:sz w:val="24"/>
                          <w:szCs w:val="24"/>
                        </w:rPr>
                        <w:t>strategic invasive species action at the Department of the Interior to advance 3 national invasi</w:t>
                      </w:r>
                      <w:r w:rsidR="00121473" w:rsidRPr="00070306">
                        <w:rPr>
                          <w:b/>
                          <w:bCs/>
                          <w:sz w:val="24"/>
                          <w:szCs w:val="24"/>
                        </w:rPr>
                        <w:t>ve species initiatives in 3 years</w:t>
                      </w:r>
                    </w:p>
                    <w:p w14:paraId="70475729" w14:textId="2BABFBD9" w:rsidR="007003B3" w:rsidRPr="007003B3" w:rsidRDefault="007003B3" w:rsidP="007003B3">
                      <w:pPr>
                        <w:pStyle w:val="Subtitle"/>
                        <w:ind w:left="2880"/>
                        <w:jc w:val="left"/>
                        <w:rPr>
                          <w:color w:val="B4CEE8" w:themeColor="accent1" w:themeTint="66"/>
                        </w:rPr>
                      </w:pPr>
                      <w:r w:rsidRPr="007003B3">
                        <w:rPr>
                          <w:color w:val="B4CEE8" w:themeColor="accent1" w:themeTint="66"/>
                        </w:rPr>
                        <w:t>202</w:t>
                      </w:r>
                      <w:r w:rsidR="006B5E57">
                        <w:rPr>
                          <w:color w:val="B4CEE8" w:themeColor="accent1" w:themeTint="66"/>
                        </w:rPr>
                        <w:t>4</w:t>
                      </w:r>
                      <w:r w:rsidRPr="007003B3">
                        <w:rPr>
                          <w:color w:val="B4CEE8" w:themeColor="accent1" w:themeTint="66"/>
                        </w:rPr>
                        <w:t>-</w:t>
                      </w:r>
                      <w:r w:rsidR="00592A02">
                        <w:rPr>
                          <w:color w:val="B4CEE8" w:themeColor="accent1" w:themeTint="66"/>
                        </w:rPr>
                        <w:t>11-17</w:t>
                      </w:r>
                      <w:r w:rsidRPr="007003B3">
                        <w:rPr>
                          <w:color w:val="B4CEE8" w:themeColor="accent1" w:themeTint="66"/>
                        </w:rPr>
                        <w:t xml:space="preserve">, </w:t>
                      </w:r>
                      <w:r w:rsidR="00592A02">
                        <w:rPr>
                          <w:color w:val="B4CEE8" w:themeColor="accent1" w:themeTint="66"/>
                        </w:rPr>
                        <w:t>2</w:t>
                      </w:r>
                      <w:r w:rsidRPr="007003B3">
                        <w:rPr>
                          <w:color w:val="B4CEE8" w:themeColor="accent1" w:themeTint="66"/>
                        </w:rPr>
                        <w:t>:</w:t>
                      </w:r>
                      <w:r w:rsidR="00AC3DE5">
                        <w:rPr>
                          <w:color w:val="B4CEE8" w:themeColor="accent1" w:themeTint="66"/>
                        </w:rPr>
                        <w:t>00</w:t>
                      </w:r>
                      <w:r w:rsidRPr="007003B3">
                        <w:rPr>
                          <w:color w:val="B4CEE8" w:themeColor="accent1" w:themeTint="66"/>
                        </w:rPr>
                        <w:t>-</w:t>
                      </w:r>
                      <w:r w:rsidR="00592A02">
                        <w:rPr>
                          <w:color w:val="B4CEE8" w:themeColor="accent1" w:themeTint="66"/>
                        </w:rPr>
                        <w:t>3:15</w:t>
                      </w:r>
                      <w:r w:rsidRPr="007003B3">
                        <w:rPr>
                          <w:color w:val="B4CEE8" w:themeColor="accent1" w:themeTint="66"/>
                        </w:rPr>
                        <w:t xml:space="preserve">pm ET, Microsoft </w:t>
                      </w:r>
                      <w:r w:rsidR="00592A02">
                        <w:rPr>
                          <w:color w:val="B4CEE8" w:themeColor="accent1" w:themeTint="66"/>
                        </w:rPr>
                        <w:t>Town Hall</w:t>
                      </w:r>
                    </w:p>
                  </w:txbxContent>
                </v:textbox>
                <w10:wrap anchorx="page"/>
              </v:shape>
            </w:pict>
          </mc:Fallback>
        </mc:AlternateContent>
      </w:r>
      <w:r>
        <w:rPr>
          <w:noProof/>
        </w:rPr>
        <w:drawing>
          <wp:anchor distT="0" distB="0" distL="114300" distR="114300" simplePos="0" relativeHeight="251660288" behindDoc="0" locked="0" layoutInCell="1" allowOverlap="1" wp14:anchorId="21837938" wp14:editId="2550E941">
            <wp:simplePos x="0" y="0"/>
            <wp:positionH relativeFrom="column">
              <wp:posOffset>-1114021</wp:posOffset>
            </wp:positionH>
            <wp:positionV relativeFrom="paragraph">
              <wp:posOffset>-617798</wp:posOffset>
            </wp:positionV>
            <wp:extent cx="1377339" cy="1371600"/>
            <wp:effectExtent l="0" t="0" r="0" b="0"/>
            <wp:wrapNone/>
            <wp:docPr id="2" name="Picture 2" descr="Seal of the Department of th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of the Department of the Interior"/>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377339"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0FD00" w14:textId="20DA9BF1" w:rsidR="004F075A" w:rsidRDefault="004F075A" w:rsidP="004F075A">
      <w:pPr>
        <w:pStyle w:val="Subtitle"/>
      </w:pPr>
    </w:p>
    <w:p w14:paraId="1159201F" w14:textId="482D37BF" w:rsidR="004F075A" w:rsidRDefault="004F075A" w:rsidP="004F075A"/>
    <w:p w14:paraId="52AD063D" w14:textId="049E5A20" w:rsidR="00830D06" w:rsidRPr="000831A8" w:rsidRDefault="005317E2" w:rsidP="00E43279">
      <w:pPr>
        <w:pStyle w:val="Heading1"/>
        <w:rPr>
          <w:sz w:val="21"/>
          <w:szCs w:val="21"/>
        </w:rPr>
      </w:pPr>
      <w:r w:rsidRPr="000831A8">
        <w:rPr>
          <w:noProof/>
          <w:sz w:val="21"/>
          <w:szCs w:val="21"/>
        </w:rPr>
        <w:drawing>
          <wp:anchor distT="0" distB="0" distL="114300" distR="114300" simplePos="0" relativeHeight="251661312" behindDoc="0" locked="0" layoutInCell="1" allowOverlap="1" wp14:anchorId="14E7125C" wp14:editId="58831974">
            <wp:simplePos x="0" y="0"/>
            <wp:positionH relativeFrom="margin">
              <wp:posOffset>-823926</wp:posOffset>
            </wp:positionH>
            <wp:positionV relativeFrom="paragraph">
              <wp:posOffset>184150</wp:posOffset>
            </wp:positionV>
            <wp:extent cx="548640" cy="548640"/>
            <wp:effectExtent l="0" t="0" r="0" b="0"/>
            <wp:wrapNone/>
            <wp:docPr id="3" name="Graphic 3"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ecture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140F21" w:rsidRPr="000831A8">
        <w:rPr>
          <w:sz w:val="21"/>
          <w:szCs w:val="21"/>
        </w:rPr>
        <w:t>Speakers</w:t>
      </w:r>
    </w:p>
    <w:p w14:paraId="37B9CD9E" w14:textId="77777777" w:rsidR="0010651A" w:rsidRPr="000831A8" w:rsidRDefault="0010651A" w:rsidP="00F06DE4">
      <w:pPr>
        <w:pStyle w:val="paragraph"/>
        <w:shd w:val="clear" w:color="auto" w:fill="FFFFFF"/>
        <w:spacing w:before="0" w:beforeAutospacing="0" w:after="0" w:afterAutospacing="0"/>
        <w:ind w:firstLine="720"/>
        <w:textAlignment w:val="baseline"/>
        <w:rPr>
          <w:rFonts w:ascii="Segoe UI" w:hAnsi="Segoe UI" w:cs="Segoe UI"/>
          <w:sz w:val="21"/>
          <w:szCs w:val="21"/>
        </w:rPr>
      </w:pPr>
      <w:r w:rsidRPr="000831A8">
        <w:rPr>
          <w:rStyle w:val="normaltextrun"/>
          <w:rFonts w:ascii="Aptos" w:eastAsiaTheme="majorEastAsia" w:hAnsi="Aptos" w:cs="Segoe UI"/>
          <w:b/>
          <w:bCs/>
          <w:color w:val="000000"/>
          <w:sz w:val="21"/>
          <w:szCs w:val="21"/>
        </w:rPr>
        <w:t>Stas Burgiel</w:t>
      </w:r>
      <w:r w:rsidRPr="000831A8">
        <w:rPr>
          <w:rStyle w:val="normaltextrun"/>
          <w:rFonts w:ascii="Aptos" w:eastAsiaTheme="majorEastAsia" w:hAnsi="Aptos" w:cs="Segoe UI"/>
          <w:color w:val="000000"/>
          <w:sz w:val="21"/>
          <w:szCs w:val="21"/>
        </w:rPr>
        <w:t>, Executive Director, National Invasive Species Council</w:t>
      </w:r>
      <w:r w:rsidRPr="000831A8">
        <w:rPr>
          <w:rStyle w:val="eop"/>
          <w:rFonts w:ascii="Aptos" w:hAnsi="Aptos" w:cs="Segoe UI"/>
          <w:color w:val="000000"/>
          <w:sz w:val="21"/>
          <w:szCs w:val="21"/>
        </w:rPr>
        <w:t> </w:t>
      </w:r>
    </w:p>
    <w:p w14:paraId="6E11FAD7" w14:textId="77777777" w:rsidR="0010651A" w:rsidRPr="000831A8" w:rsidRDefault="0010651A" w:rsidP="00F06DE4">
      <w:pPr>
        <w:pStyle w:val="paragraph"/>
        <w:shd w:val="clear" w:color="auto" w:fill="FFFFFF"/>
        <w:spacing w:before="0" w:beforeAutospacing="0" w:after="0" w:afterAutospacing="0"/>
        <w:ind w:firstLine="720"/>
        <w:textAlignment w:val="baseline"/>
        <w:rPr>
          <w:rFonts w:ascii="Segoe UI" w:hAnsi="Segoe UI" w:cs="Segoe UI"/>
          <w:sz w:val="21"/>
          <w:szCs w:val="21"/>
        </w:rPr>
      </w:pPr>
      <w:r w:rsidRPr="000831A8">
        <w:rPr>
          <w:rStyle w:val="normaltextrun"/>
          <w:rFonts w:ascii="Aptos" w:eastAsiaTheme="majorEastAsia" w:hAnsi="Aptos" w:cs="Segoe UI"/>
          <w:b/>
          <w:bCs/>
          <w:color w:val="000000"/>
          <w:sz w:val="21"/>
          <w:szCs w:val="21"/>
        </w:rPr>
        <w:t>Earl Campbell</w:t>
      </w:r>
      <w:r w:rsidRPr="000831A8">
        <w:rPr>
          <w:rStyle w:val="normaltextrun"/>
          <w:rFonts w:ascii="Aptos" w:eastAsiaTheme="majorEastAsia" w:hAnsi="Aptos" w:cs="Segoe UI"/>
          <w:color w:val="000000"/>
          <w:sz w:val="21"/>
          <w:szCs w:val="21"/>
        </w:rPr>
        <w:t>, Field Supervisor, Pacific Islands Fish and Wildlife Office, USFWS</w:t>
      </w:r>
      <w:r w:rsidRPr="000831A8">
        <w:rPr>
          <w:rStyle w:val="eop"/>
          <w:rFonts w:ascii="Aptos" w:hAnsi="Aptos" w:cs="Segoe UI"/>
          <w:color w:val="000000"/>
          <w:sz w:val="21"/>
          <w:szCs w:val="21"/>
        </w:rPr>
        <w:t> </w:t>
      </w:r>
    </w:p>
    <w:p w14:paraId="42D0FF25" w14:textId="77777777" w:rsidR="0010651A" w:rsidRPr="000831A8" w:rsidRDefault="0010651A" w:rsidP="00F06DE4">
      <w:pPr>
        <w:pStyle w:val="paragraph"/>
        <w:shd w:val="clear" w:color="auto" w:fill="FFFFFF"/>
        <w:spacing w:before="0" w:beforeAutospacing="0" w:after="0" w:afterAutospacing="0"/>
        <w:ind w:firstLine="720"/>
        <w:textAlignment w:val="baseline"/>
        <w:rPr>
          <w:rFonts w:ascii="Segoe UI" w:hAnsi="Segoe UI" w:cs="Segoe UI"/>
          <w:sz w:val="21"/>
          <w:szCs w:val="21"/>
        </w:rPr>
      </w:pPr>
      <w:r w:rsidRPr="000831A8">
        <w:rPr>
          <w:rStyle w:val="normaltextrun"/>
          <w:rFonts w:ascii="Aptos" w:eastAsiaTheme="majorEastAsia" w:hAnsi="Aptos" w:cs="Segoe UI"/>
          <w:b/>
          <w:bCs/>
          <w:color w:val="000000"/>
          <w:sz w:val="21"/>
          <w:szCs w:val="21"/>
        </w:rPr>
        <w:t>Mark Frey</w:t>
      </w:r>
      <w:r w:rsidRPr="000831A8">
        <w:rPr>
          <w:rStyle w:val="normaltextrun"/>
          <w:rFonts w:ascii="Aptos" w:eastAsiaTheme="majorEastAsia" w:hAnsi="Aptos" w:cs="Segoe UI"/>
          <w:color w:val="000000"/>
          <w:sz w:val="21"/>
          <w:szCs w:val="21"/>
        </w:rPr>
        <w:t>, Coordinator, National Early Detection and Rapid Response Framework, DOI</w:t>
      </w:r>
      <w:r w:rsidRPr="000831A8">
        <w:rPr>
          <w:rStyle w:val="eop"/>
          <w:rFonts w:ascii="Aptos" w:hAnsi="Aptos" w:cs="Segoe UI"/>
          <w:color w:val="000000"/>
          <w:sz w:val="21"/>
          <w:szCs w:val="21"/>
        </w:rPr>
        <w:t> </w:t>
      </w:r>
    </w:p>
    <w:p w14:paraId="66D8FDCA" w14:textId="77777777" w:rsidR="0010651A" w:rsidRPr="000831A8" w:rsidRDefault="0010651A" w:rsidP="00F06DE4">
      <w:pPr>
        <w:pStyle w:val="paragraph"/>
        <w:shd w:val="clear" w:color="auto" w:fill="FFFFFF"/>
        <w:spacing w:before="0" w:beforeAutospacing="0" w:after="0" w:afterAutospacing="0"/>
        <w:ind w:firstLine="720"/>
        <w:textAlignment w:val="baseline"/>
        <w:rPr>
          <w:rFonts w:ascii="Segoe UI" w:hAnsi="Segoe UI" w:cs="Segoe UI"/>
          <w:sz w:val="21"/>
          <w:szCs w:val="21"/>
        </w:rPr>
      </w:pPr>
      <w:r w:rsidRPr="000831A8">
        <w:rPr>
          <w:rStyle w:val="normaltextrun"/>
          <w:rFonts w:ascii="Aptos" w:eastAsiaTheme="majorEastAsia" w:hAnsi="Aptos" w:cs="Segoe UI"/>
          <w:b/>
          <w:bCs/>
          <w:color w:val="000000"/>
          <w:sz w:val="21"/>
          <w:szCs w:val="21"/>
        </w:rPr>
        <w:t>Hilary Smith</w:t>
      </w:r>
      <w:r w:rsidRPr="000831A8">
        <w:rPr>
          <w:rStyle w:val="normaltextrun"/>
          <w:rFonts w:ascii="Aptos" w:eastAsiaTheme="majorEastAsia" w:hAnsi="Aptos" w:cs="Segoe UI"/>
          <w:color w:val="000000"/>
          <w:sz w:val="21"/>
          <w:szCs w:val="21"/>
        </w:rPr>
        <w:t>, Senior Advisor for Invasive Species, DOI</w:t>
      </w:r>
      <w:r w:rsidRPr="000831A8">
        <w:rPr>
          <w:rStyle w:val="normaltextrun"/>
          <w:rFonts w:ascii="Arial" w:eastAsiaTheme="majorEastAsia" w:hAnsi="Arial" w:cs="Arial"/>
          <w:color w:val="000000"/>
          <w:sz w:val="21"/>
          <w:szCs w:val="21"/>
        </w:rPr>
        <w:t> </w:t>
      </w:r>
      <w:r w:rsidRPr="000831A8">
        <w:rPr>
          <w:rStyle w:val="eop"/>
          <w:rFonts w:ascii="Aptos" w:hAnsi="Aptos" w:cs="Segoe UI"/>
          <w:color w:val="000000"/>
          <w:sz w:val="21"/>
          <w:szCs w:val="21"/>
        </w:rPr>
        <w:t> </w:t>
      </w:r>
    </w:p>
    <w:p w14:paraId="2D8D15EF" w14:textId="77777777" w:rsidR="0010651A" w:rsidRPr="000831A8" w:rsidRDefault="0010651A" w:rsidP="00F06DE4">
      <w:pPr>
        <w:pStyle w:val="paragraph"/>
        <w:shd w:val="clear" w:color="auto" w:fill="FFFFFF"/>
        <w:spacing w:before="0" w:beforeAutospacing="0" w:after="0" w:afterAutospacing="0"/>
        <w:ind w:firstLine="720"/>
        <w:textAlignment w:val="baseline"/>
        <w:rPr>
          <w:rFonts w:ascii="Segoe UI" w:hAnsi="Segoe UI" w:cs="Segoe UI"/>
          <w:sz w:val="21"/>
          <w:szCs w:val="21"/>
        </w:rPr>
      </w:pPr>
      <w:r w:rsidRPr="000831A8">
        <w:rPr>
          <w:rStyle w:val="normaltextrun"/>
          <w:rFonts w:ascii="Aptos" w:eastAsiaTheme="majorEastAsia" w:hAnsi="Aptos" w:cs="Segoe UI"/>
          <w:b/>
          <w:bCs/>
          <w:color w:val="000000"/>
          <w:sz w:val="21"/>
          <w:szCs w:val="21"/>
        </w:rPr>
        <w:t>Mike Zupco</w:t>
      </w:r>
      <w:r w:rsidRPr="000831A8">
        <w:rPr>
          <w:rStyle w:val="normaltextrun"/>
          <w:rFonts w:ascii="Aptos" w:eastAsiaTheme="majorEastAsia" w:hAnsi="Aptos" w:cs="Segoe UI"/>
          <w:color w:val="000000"/>
          <w:sz w:val="21"/>
          <w:szCs w:val="21"/>
        </w:rPr>
        <w:t>, Executive Director, Wildland Fire Leadership Council</w:t>
      </w:r>
      <w:r w:rsidRPr="000831A8">
        <w:rPr>
          <w:rStyle w:val="normaltextrun"/>
          <w:rFonts w:ascii="Arial" w:eastAsiaTheme="majorEastAsia" w:hAnsi="Arial" w:cs="Arial"/>
          <w:color w:val="000000"/>
          <w:sz w:val="21"/>
          <w:szCs w:val="21"/>
        </w:rPr>
        <w:t> </w:t>
      </w:r>
      <w:r w:rsidRPr="000831A8">
        <w:rPr>
          <w:rStyle w:val="eop"/>
          <w:rFonts w:ascii="Aptos" w:hAnsi="Aptos" w:cs="Segoe UI"/>
          <w:color w:val="000000"/>
          <w:sz w:val="21"/>
          <w:szCs w:val="21"/>
        </w:rPr>
        <w:t> </w:t>
      </w:r>
    </w:p>
    <w:p w14:paraId="239C6EFD" w14:textId="2273B867" w:rsidR="00A820FF" w:rsidRPr="000831A8" w:rsidRDefault="005317E2" w:rsidP="00E43279">
      <w:pPr>
        <w:pStyle w:val="Heading1"/>
        <w:rPr>
          <w:sz w:val="21"/>
          <w:szCs w:val="21"/>
        </w:rPr>
      </w:pPr>
      <w:r w:rsidRPr="000831A8">
        <w:rPr>
          <w:noProof/>
          <w:sz w:val="21"/>
          <w:szCs w:val="21"/>
        </w:rPr>
        <w:drawing>
          <wp:anchor distT="0" distB="0" distL="114300" distR="114300" simplePos="0" relativeHeight="251662336" behindDoc="0" locked="0" layoutInCell="1" allowOverlap="1" wp14:anchorId="02A45669" wp14:editId="35C29915">
            <wp:simplePos x="0" y="0"/>
            <wp:positionH relativeFrom="column">
              <wp:posOffset>-843915</wp:posOffset>
            </wp:positionH>
            <wp:positionV relativeFrom="paragraph">
              <wp:posOffset>25400</wp:posOffset>
            </wp:positionV>
            <wp:extent cx="548640" cy="548640"/>
            <wp:effectExtent l="0" t="0" r="0" b="0"/>
            <wp:wrapNone/>
            <wp:docPr id="5" name="Graphic 5"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Monthly calendar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A820FF" w:rsidRPr="000831A8">
        <w:rPr>
          <w:sz w:val="21"/>
          <w:szCs w:val="21"/>
        </w:rPr>
        <w:t>When</w:t>
      </w:r>
    </w:p>
    <w:p w14:paraId="61771079" w14:textId="77777777" w:rsidR="008F398D" w:rsidRPr="000831A8" w:rsidRDefault="00C56157" w:rsidP="00F06DE4">
      <w:pPr>
        <w:rPr>
          <w:rStyle w:val="normaltextrun"/>
          <w:rFonts w:ascii="Calibri" w:hAnsi="Calibri" w:cs="Calibri"/>
          <w:color w:val="000000"/>
          <w:sz w:val="21"/>
          <w:szCs w:val="21"/>
          <w:shd w:val="clear" w:color="auto" w:fill="FFFFFF"/>
        </w:rPr>
      </w:pPr>
      <w:r w:rsidRPr="000831A8">
        <w:rPr>
          <w:noProof/>
          <w:sz w:val="21"/>
          <w:szCs w:val="21"/>
        </w:rPr>
        <w:drawing>
          <wp:anchor distT="0" distB="0" distL="114300" distR="114300" simplePos="0" relativeHeight="251664384" behindDoc="0" locked="0" layoutInCell="1" allowOverlap="1" wp14:anchorId="4C1F2C71" wp14:editId="66FE7A5E">
            <wp:simplePos x="0" y="0"/>
            <wp:positionH relativeFrom="column">
              <wp:posOffset>-815340</wp:posOffset>
            </wp:positionH>
            <wp:positionV relativeFrom="paragraph">
              <wp:posOffset>316230</wp:posOffset>
            </wp:positionV>
            <wp:extent cx="548640" cy="548640"/>
            <wp:effectExtent l="0" t="0" r="3810" b="0"/>
            <wp:wrapNone/>
            <wp:docPr id="9" name="Graphic 9"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ternet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EB4FD6" w:rsidRPr="000831A8">
        <w:rPr>
          <w:sz w:val="21"/>
          <w:szCs w:val="21"/>
        </w:rPr>
        <w:tab/>
      </w:r>
      <w:r w:rsidR="00F06DE4" w:rsidRPr="000831A8">
        <w:rPr>
          <w:rStyle w:val="normaltextrun"/>
          <w:rFonts w:ascii="Calibri" w:hAnsi="Calibri" w:cs="Calibri"/>
          <w:color w:val="000000"/>
          <w:sz w:val="21"/>
          <w:szCs w:val="21"/>
          <w:shd w:val="clear" w:color="auto" w:fill="FFFFFF"/>
        </w:rPr>
        <w:t>Tuesday, 17 December 2024, 2:00 – 3:15pm Eastern</w:t>
      </w:r>
    </w:p>
    <w:p w14:paraId="19F433BB" w14:textId="0BFEA208" w:rsidR="008F398D" w:rsidRPr="000831A8" w:rsidRDefault="000831A8" w:rsidP="008F398D">
      <w:pPr>
        <w:pStyle w:val="Heading1"/>
        <w:rPr>
          <w:sz w:val="21"/>
          <w:szCs w:val="21"/>
        </w:rPr>
      </w:pPr>
      <w:r w:rsidRPr="000831A8">
        <w:rPr>
          <w:sz w:val="21"/>
          <w:szCs w:val="21"/>
        </w:rPr>
        <w:t>Where</w:t>
      </w:r>
    </w:p>
    <w:p w14:paraId="54B1E0A6" w14:textId="66E102F0" w:rsidR="00882DB6" w:rsidRPr="000831A8" w:rsidRDefault="00E43279" w:rsidP="00D32EAA">
      <w:pPr>
        <w:rPr>
          <w:sz w:val="21"/>
          <w:szCs w:val="21"/>
        </w:rPr>
      </w:pPr>
      <w:r w:rsidRPr="000831A8">
        <w:rPr>
          <w:noProof/>
          <w:sz w:val="21"/>
          <w:szCs w:val="21"/>
        </w:rPr>
        <w:drawing>
          <wp:anchor distT="0" distB="0" distL="114300" distR="114300" simplePos="0" relativeHeight="251669504" behindDoc="0" locked="0" layoutInCell="1" allowOverlap="1" wp14:anchorId="5D6C68C5" wp14:editId="2D18C727">
            <wp:simplePos x="0" y="0"/>
            <wp:positionH relativeFrom="column">
              <wp:posOffset>-857250</wp:posOffset>
            </wp:positionH>
            <wp:positionV relativeFrom="paragraph">
              <wp:posOffset>320372</wp:posOffset>
            </wp:positionV>
            <wp:extent cx="548640" cy="548640"/>
            <wp:effectExtent l="0" t="0" r="3810" b="0"/>
            <wp:wrapNone/>
            <wp:docPr id="8" name="Graphic 8" descr="K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Ke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B90F54" w:rsidRPr="000831A8">
        <w:rPr>
          <w:sz w:val="21"/>
          <w:szCs w:val="21"/>
        </w:rPr>
        <w:tab/>
      </w:r>
      <w:hyperlink r:id="rId18" w:history="1">
        <w:r w:rsidR="003F4FA4">
          <w:rPr>
            <w:rStyle w:val="Hyperlink"/>
            <w:sz w:val="21"/>
            <w:szCs w:val="21"/>
          </w:rPr>
          <w:t>Click here to join</w:t>
        </w:r>
      </w:hyperlink>
      <w:r w:rsidR="00693D62" w:rsidRPr="000831A8">
        <w:rPr>
          <w:sz w:val="21"/>
          <w:szCs w:val="21"/>
        </w:rPr>
        <w:t xml:space="preserve"> </w:t>
      </w:r>
      <w:r w:rsidR="005C244F" w:rsidRPr="000831A8">
        <w:rPr>
          <w:sz w:val="21"/>
          <w:szCs w:val="21"/>
        </w:rPr>
        <w:t xml:space="preserve">Microsoft </w:t>
      </w:r>
      <w:r w:rsidR="000831A8" w:rsidRPr="000831A8">
        <w:rPr>
          <w:sz w:val="21"/>
          <w:szCs w:val="21"/>
        </w:rPr>
        <w:t>Town Hall</w:t>
      </w:r>
    </w:p>
    <w:p w14:paraId="12AC731D" w14:textId="5E9827C0" w:rsidR="0063539D" w:rsidRPr="000831A8" w:rsidRDefault="0063539D" w:rsidP="00E43279">
      <w:pPr>
        <w:pStyle w:val="Heading1"/>
        <w:rPr>
          <w:sz w:val="21"/>
          <w:szCs w:val="21"/>
        </w:rPr>
      </w:pPr>
      <w:r w:rsidRPr="000831A8">
        <w:rPr>
          <w:sz w:val="21"/>
          <w:szCs w:val="21"/>
        </w:rPr>
        <w:t>Accessibility</w:t>
      </w:r>
    </w:p>
    <w:p w14:paraId="5A6D6F1E" w14:textId="075FC5C5" w:rsidR="00EB4FD6" w:rsidRPr="000831A8" w:rsidRDefault="00EB4FD6" w:rsidP="00EB4FD6">
      <w:pPr>
        <w:ind w:left="720"/>
        <w:rPr>
          <w:sz w:val="21"/>
          <w:szCs w:val="21"/>
        </w:rPr>
      </w:pPr>
      <w:r w:rsidRPr="000831A8">
        <w:rPr>
          <w:sz w:val="21"/>
          <w:szCs w:val="21"/>
        </w:rPr>
        <w:t>Closed captioning is available; subtitles in English and Spanish will be available.</w:t>
      </w:r>
    </w:p>
    <w:p w14:paraId="1F87BFA0" w14:textId="0032CF4B" w:rsidR="00EB4FD6" w:rsidRPr="000831A8" w:rsidRDefault="00E43279" w:rsidP="00E43279">
      <w:pPr>
        <w:pStyle w:val="Heading1"/>
        <w:rPr>
          <w:sz w:val="21"/>
          <w:szCs w:val="21"/>
        </w:rPr>
      </w:pPr>
      <w:r w:rsidRPr="000831A8">
        <w:rPr>
          <w:noProof/>
          <w:sz w:val="21"/>
          <w:szCs w:val="21"/>
        </w:rPr>
        <w:drawing>
          <wp:anchor distT="0" distB="0" distL="114300" distR="114300" simplePos="0" relativeHeight="251663360" behindDoc="0" locked="0" layoutInCell="1" allowOverlap="1" wp14:anchorId="3D094CAF" wp14:editId="36A599F1">
            <wp:simplePos x="0" y="0"/>
            <wp:positionH relativeFrom="column">
              <wp:posOffset>-851231</wp:posOffset>
            </wp:positionH>
            <wp:positionV relativeFrom="paragraph">
              <wp:posOffset>247650</wp:posOffset>
            </wp:positionV>
            <wp:extent cx="548640" cy="548640"/>
            <wp:effectExtent l="0" t="0" r="0" b="3810"/>
            <wp:wrapNone/>
            <wp:docPr id="7" name="Graphic 7"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ocument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EB4FD6" w:rsidRPr="000831A8">
        <w:rPr>
          <w:sz w:val="21"/>
          <w:szCs w:val="21"/>
        </w:rPr>
        <w:t>Summary</w:t>
      </w:r>
    </w:p>
    <w:p w14:paraId="2B7D4454" w14:textId="77777777" w:rsidR="00300F6F" w:rsidRPr="009D5E93" w:rsidRDefault="00300F6F" w:rsidP="00300F6F">
      <w:pPr>
        <w:pStyle w:val="Heading1"/>
        <w:ind w:left="720"/>
        <w:rPr>
          <w:rStyle w:val="eop"/>
          <w:rFonts w:ascii="Aptos" w:hAnsi="Aptos"/>
          <w:color w:val="000000"/>
          <w:sz w:val="20"/>
          <w:szCs w:val="20"/>
        </w:rPr>
      </w:pPr>
      <w:r w:rsidRPr="009D5E93">
        <w:rPr>
          <w:rStyle w:val="normaltextrun"/>
          <w:rFonts w:ascii="Aptos" w:hAnsi="Aptos"/>
          <w:color w:val="000000"/>
          <w:sz w:val="20"/>
          <w:szCs w:val="20"/>
        </w:rPr>
        <w:t>Invasive species harm the American way of life. Invasive plants, animals, and pathogens can damage our food supply; fuel devastating wildfires; degrade recreational pastimes like hunting, fishing, and boating; lead to native species extinctions; and put human health at risk, among other adverse impacts. Once established, invasive species infestations can be extremely difficult and costly to control. Economic impacts are estimated to be in the billions nationwide. Because of this, people may think that invasive species management is too challenging, too overwhelming, and hopeless. But, through collaboration, strategic action, and innovation, progress can be made in turning the tide on invasive species. The Department of the Interior plays a central role in the stewardship of public lands. This seminar will highlight three signature Departmental initiatives led in collaboration with partners to tackle some of the most urgent invasive species issues: (W)ildfire and Invasive species, (I)slands and Invasive Species, and a (N)ational Early Detection and Rapid Response Framework. The presentation will feature examples of accomplishments through each of these initiatives. This includes working with agencies and partners to: minimize wildfire risk through targeted invasive species management; address the conservation crisis faced by Hawaiian forest birds due to avian malaria; and mobilize resources to combat newly arriving invasive species before they establish, spread, and cause harm.</w:t>
      </w:r>
      <w:r w:rsidRPr="009D5E93">
        <w:rPr>
          <w:rStyle w:val="eop"/>
          <w:rFonts w:ascii="Aptos" w:hAnsi="Aptos"/>
          <w:color w:val="000000"/>
          <w:sz w:val="20"/>
          <w:szCs w:val="20"/>
        </w:rPr>
        <w:t> </w:t>
      </w:r>
    </w:p>
    <w:p w14:paraId="23EF1EAC" w14:textId="3C29D280" w:rsidR="00EB4FD6" w:rsidRPr="000831A8" w:rsidRDefault="00C56157" w:rsidP="00E43279">
      <w:pPr>
        <w:pStyle w:val="Heading1"/>
        <w:rPr>
          <w:sz w:val="21"/>
          <w:szCs w:val="21"/>
        </w:rPr>
      </w:pPr>
      <w:r w:rsidRPr="000831A8">
        <w:rPr>
          <w:noProof/>
          <w:sz w:val="21"/>
          <w:szCs w:val="21"/>
        </w:rPr>
        <w:drawing>
          <wp:anchor distT="0" distB="0" distL="114300" distR="114300" simplePos="0" relativeHeight="251666432" behindDoc="0" locked="0" layoutInCell="1" allowOverlap="1" wp14:anchorId="748F0E76" wp14:editId="13FF15BD">
            <wp:simplePos x="0" y="0"/>
            <wp:positionH relativeFrom="column">
              <wp:posOffset>-843280</wp:posOffset>
            </wp:positionH>
            <wp:positionV relativeFrom="paragraph">
              <wp:posOffset>53975</wp:posOffset>
            </wp:positionV>
            <wp:extent cx="548640" cy="548640"/>
            <wp:effectExtent l="0" t="0" r="0" b="0"/>
            <wp:wrapNone/>
            <wp:docPr id="6" name="Graphic 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EB4FD6" w:rsidRPr="000831A8">
        <w:rPr>
          <w:sz w:val="21"/>
          <w:szCs w:val="21"/>
        </w:rPr>
        <w:t>For more information</w:t>
      </w:r>
    </w:p>
    <w:p w14:paraId="68B3B7C9" w14:textId="4669B2EF" w:rsidR="00C56157" w:rsidRPr="000831A8" w:rsidRDefault="00E43279" w:rsidP="00E43279">
      <w:pPr>
        <w:spacing w:after="0"/>
        <w:ind w:left="720"/>
        <w:rPr>
          <w:sz w:val="21"/>
          <w:szCs w:val="21"/>
        </w:rPr>
      </w:pPr>
      <w:r w:rsidRPr="000831A8">
        <w:rPr>
          <w:noProof/>
          <w:sz w:val="21"/>
          <w:szCs w:val="21"/>
        </w:rPr>
        <mc:AlternateContent>
          <mc:Choice Requires="wps">
            <w:drawing>
              <wp:anchor distT="0" distB="0" distL="114300" distR="114300" simplePos="0" relativeHeight="251667456" behindDoc="0" locked="0" layoutInCell="1" allowOverlap="1" wp14:anchorId="2A61CFAD" wp14:editId="7D24B46C">
                <wp:simplePos x="0" y="0"/>
                <wp:positionH relativeFrom="page">
                  <wp:posOffset>0</wp:posOffset>
                </wp:positionH>
                <wp:positionV relativeFrom="paragraph">
                  <wp:posOffset>1353350</wp:posOffset>
                </wp:positionV>
                <wp:extent cx="77724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457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41AC6" w14:textId="25EA0B6E" w:rsidR="003A74A0" w:rsidRPr="00A762AB" w:rsidRDefault="007C557C" w:rsidP="00A762AB">
                            <w:pPr>
                              <w:pStyle w:val="Footer"/>
                              <w:tabs>
                                <w:tab w:val="clear" w:pos="4680"/>
                                <w:tab w:val="clear" w:pos="9360"/>
                                <w:tab w:val="center" w:pos="1620"/>
                                <w:tab w:val="right" w:pos="11340"/>
                              </w:tabs>
                              <w:ind w:left="720"/>
                              <w:rPr>
                                <w:color w:val="FFFFFF" w:themeColor="background1"/>
                              </w:rPr>
                            </w:pPr>
                            <w:r w:rsidRPr="007C557C">
                              <w:rPr>
                                <w:noProof/>
                                <w:sz w:val="24"/>
                                <w:szCs w:val="24"/>
                              </w:rPr>
                              <w:drawing>
                                <wp:inline distT="0" distB="0" distL="0" distR="0" wp14:anchorId="6E1A9D26" wp14:editId="3C4B817C">
                                  <wp:extent cx="7181850" cy="353060"/>
                                  <wp:effectExtent l="0" t="0" r="6350" b="8890"/>
                                  <wp:docPr id="276409803"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81850" cy="353060"/>
                                          </a:xfrm>
                                          <a:prstGeom prst="rect">
                                            <a:avLst/>
                                          </a:prstGeom>
                                          <a:noFill/>
                                          <a:ln>
                                            <a:noFill/>
                                          </a:ln>
                                        </pic:spPr>
                                      </pic:pic>
                                    </a:graphicData>
                                  </a:graphic>
                                </wp:inline>
                              </w:drawing>
                            </w:r>
                            <w:r w:rsidR="00554BE2" w:rsidRPr="00A762AB">
                              <w:rPr>
                                <w:color w:val="FFFFFF" w:themeColor="background1"/>
                              </w:rPr>
                              <w:tab/>
                            </w:r>
                            <w:r w:rsidR="00711601" w:rsidRPr="00A762AB">
                              <w:rPr>
                                <w:color w:val="FFFFFF" w:themeColor="background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CFAD" id="Rectangle 4" o:spid="_x0000_s1027" style="position:absolute;left:0;text-align:left;margin-left:0;margin-top:106.55pt;width:612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" fillcolor="#4486c7 [3204]" stroked="f" strokeweight="1pt">
                <v:textbox>
                  <w:txbxContent>
                    <w:p w14:paraId="1C541AC6" w14:textId="25EA0B6E" w:rsidR="003A74A0" w:rsidRPr="00A762AB" w:rsidRDefault="007C557C" w:rsidP="00A762AB">
                      <w:pPr>
                        <w:pStyle w:val="Footer"/>
                        <w:tabs>
                          <w:tab w:val="clear" w:pos="4680"/>
                          <w:tab w:val="clear" w:pos="9360"/>
                          <w:tab w:val="center" w:pos="1620"/>
                          <w:tab w:val="right" w:pos="11340"/>
                        </w:tabs>
                        <w:ind w:left="720"/>
                        <w:rPr>
                          <w:color w:val="FFFFFF" w:themeColor="background1"/>
                        </w:rPr>
                      </w:pPr>
                      <w:r w:rsidRPr="007C557C">
                        <w:rPr>
                          <w:noProof/>
                          <w:sz w:val="24"/>
                          <w:szCs w:val="24"/>
                        </w:rPr>
                        <w:drawing>
                          <wp:inline distT="0" distB="0" distL="0" distR="0" wp14:anchorId="6E1A9D26" wp14:editId="3C4B817C">
                            <wp:extent cx="7181850" cy="353060"/>
                            <wp:effectExtent l="0" t="0" r="6350" b="8890"/>
                            <wp:docPr id="276409803"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81850" cy="353060"/>
                                    </a:xfrm>
                                    <a:prstGeom prst="rect">
                                      <a:avLst/>
                                    </a:prstGeom>
                                    <a:noFill/>
                                    <a:ln>
                                      <a:noFill/>
                                    </a:ln>
                                  </pic:spPr>
                                </pic:pic>
                              </a:graphicData>
                            </a:graphic>
                          </wp:inline>
                        </w:drawing>
                      </w:r>
                      <w:r w:rsidR="00554BE2" w:rsidRPr="00A762AB">
                        <w:rPr>
                          <w:color w:val="FFFFFF" w:themeColor="background1"/>
                        </w:rPr>
                        <w:tab/>
                      </w:r>
                      <w:r w:rsidR="00711601" w:rsidRPr="00A762AB">
                        <w:rPr>
                          <w:color w:val="FFFFFF" w:themeColor="background1"/>
                        </w:rPr>
                        <w:tab/>
                      </w:r>
                    </w:p>
                  </w:txbxContent>
                </v:textbox>
                <w10:wrap anchorx="page"/>
              </v:rect>
            </w:pict>
          </mc:Fallback>
        </mc:AlternateContent>
      </w:r>
      <w:r w:rsidR="00EB4FD6" w:rsidRPr="000831A8">
        <w:rPr>
          <w:sz w:val="21"/>
          <w:szCs w:val="21"/>
        </w:rPr>
        <w:t xml:space="preserve">For more information on the Seminar, please contact </w:t>
      </w:r>
      <w:r w:rsidR="008D58F7" w:rsidRPr="000831A8">
        <w:rPr>
          <w:sz w:val="21"/>
          <w:szCs w:val="21"/>
        </w:rPr>
        <w:t xml:space="preserve">the Office of Policy Analysis, </w:t>
      </w:r>
      <w:hyperlink r:id="rId24" w:history="1">
        <w:r w:rsidR="00E552B6" w:rsidRPr="000831A8">
          <w:rPr>
            <w:rStyle w:val="Hyperlink"/>
            <w:sz w:val="21"/>
            <w:szCs w:val="21"/>
          </w:rPr>
          <w:t>ppa@ios.doi.gov</w:t>
        </w:r>
      </w:hyperlink>
      <w:r w:rsidR="00EB4FD6" w:rsidRPr="000831A8">
        <w:rPr>
          <w:sz w:val="21"/>
          <w:szCs w:val="21"/>
        </w:rPr>
        <w:t xml:space="preserve">. </w:t>
      </w:r>
    </w:p>
    <w:sectPr w:rsidR="00C56157" w:rsidRPr="000831A8" w:rsidSect="00D61DDE">
      <w:headerReference w:type="default" r:id="rId25"/>
      <w:footerReference w:type="default" r:id="rId26"/>
      <w:pgSz w:w="12240" w:h="15840" w:code="1"/>
      <w:pgMar w:top="720" w:right="72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6B14" w14:textId="77777777" w:rsidR="00AC0578" w:rsidRDefault="00AC0578" w:rsidP="0007390D">
      <w:pPr>
        <w:spacing w:after="0" w:line="240" w:lineRule="auto"/>
      </w:pPr>
      <w:r>
        <w:separator/>
      </w:r>
    </w:p>
  </w:endnote>
  <w:endnote w:type="continuationSeparator" w:id="0">
    <w:p w14:paraId="3D350007" w14:textId="77777777" w:rsidR="00AC0578" w:rsidRDefault="00AC0578" w:rsidP="0007390D">
      <w:pPr>
        <w:spacing w:after="0" w:line="240" w:lineRule="auto"/>
      </w:pPr>
      <w:r>
        <w:continuationSeparator/>
      </w:r>
    </w:p>
  </w:endnote>
  <w:endnote w:type="continuationNotice" w:id="1">
    <w:p w14:paraId="30CED96B" w14:textId="77777777" w:rsidR="00AC0578" w:rsidRDefault="00AC0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F21C29" w14:paraId="503B4DB7" w14:textId="77777777" w:rsidTr="20F21C29">
      <w:trPr>
        <w:trHeight w:val="300"/>
      </w:trPr>
      <w:tc>
        <w:tcPr>
          <w:tcW w:w="3120" w:type="dxa"/>
        </w:tcPr>
        <w:p w14:paraId="4F980430" w14:textId="5E194583" w:rsidR="20F21C29" w:rsidRDefault="20F21C29" w:rsidP="20F21C29">
          <w:pPr>
            <w:pStyle w:val="Header"/>
            <w:ind w:left="-115"/>
          </w:pPr>
        </w:p>
      </w:tc>
      <w:tc>
        <w:tcPr>
          <w:tcW w:w="3120" w:type="dxa"/>
        </w:tcPr>
        <w:p w14:paraId="0D86562C" w14:textId="668AAE5A" w:rsidR="20F21C29" w:rsidRDefault="20F21C29" w:rsidP="20F21C29">
          <w:pPr>
            <w:pStyle w:val="Header"/>
            <w:jc w:val="center"/>
          </w:pPr>
        </w:p>
      </w:tc>
      <w:tc>
        <w:tcPr>
          <w:tcW w:w="3120" w:type="dxa"/>
        </w:tcPr>
        <w:p w14:paraId="46FA8C0F" w14:textId="1E31E2FF" w:rsidR="20F21C29" w:rsidRDefault="20F21C29" w:rsidP="20F21C29">
          <w:pPr>
            <w:pStyle w:val="Header"/>
            <w:ind w:right="-115"/>
            <w:jc w:val="right"/>
          </w:pPr>
        </w:p>
      </w:tc>
    </w:tr>
  </w:tbl>
  <w:p w14:paraId="21E48251" w14:textId="407C52EC" w:rsidR="20F21C29" w:rsidRDefault="20F21C29" w:rsidP="20F2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B48C" w14:textId="77777777" w:rsidR="00AC0578" w:rsidRDefault="00AC0578" w:rsidP="0007390D">
      <w:pPr>
        <w:spacing w:after="0" w:line="240" w:lineRule="auto"/>
      </w:pPr>
      <w:r>
        <w:separator/>
      </w:r>
    </w:p>
  </w:footnote>
  <w:footnote w:type="continuationSeparator" w:id="0">
    <w:p w14:paraId="2F0930BB" w14:textId="77777777" w:rsidR="00AC0578" w:rsidRDefault="00AC0578" w:rsidP="0007390D">
      <w:pPr>
        <w:spacing w:after="0" w:line="240" w:lineRule="auto"/>
      </w:pPr>
      <w:r>
        <w:continuationSeparator/>
      </w:r>
    </w:p>
  </w:footnote>
  <w:footnote w:type="continuationNotice" w:id="1">
    <w:p w14:paraId="10CCD037" w14:textId="77777777" w:rsidR="00AC0578" w:rsidRDefault="00AC0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33E4" w14:textId="29089116" w:rsidR="0007390D" w:rsidRPr="004F2495" w:rsidRDefault="00AE43EC" w:rsidP="0007390D">
    <w:pPr>
      <w:pStyle w:val="Title"/>
      <w:rPr>
        <w:color w:val="4486C7" w:themeColor="accent1"/>
        <w:sz w:val="28"/>
        <w:szCs w:val="28"/>
      </w:rPr>
    </w:pPr>
    <w:r>
      <w:rPr>
        <w:color w:val="4486C7" w:themeColor="accent1"/>
        <w:sz w:val="28"/>
        <w:szCs w:val="28"/>
      </w:rPr>
      <w:t xml:space="preserve">U.S. </w:t>
    </w:r>
    <w:r w:rsidR="0007390D" w:rsidRPr="004F2495">
      <w:rPr>
        <w:color w:val="4486C7" w:themeColor="accent1"/>
        <w:sz w:val="28"/>
        <w:szCs w:val="28"/>
      </w:rPr>
      <w:t>Department of the Interior Policy Seminar Series</w:t>
    </w:r>
  </w:p>
  <w:p w14:paraId="62D57D74" w14:textId="63497004" w:rsidR="0007390D" w:rsidRDefault="00073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F6"/>
    <w:rsid w:val="0001022F"/>
    <w:rsid w:val="00010847"/>
    <w:rsid w:val="000117CB"/>
    <w:rsid w:val="00070306"/>
    <w:rsid w:val="0007390D"/>
    <w:rsid w:val="00080457"/>
    <w:rsid w:val="000830FA"/>
    <w:rsid w:val="000831A8"/>
    <w:rsid w:val="000A2329"/>
    <w:rsid w:val="000D5ABA"/>
    <w:rsid w:val="000E4FEC"/>
    <w:rsid w:val="000E78A9"/>
    <w:rsid w:val="000F52BE"/>
    <w:rsid w:val="00101717"/>
    <w:rsid w:val="0010651A"/>
    <w:rsid w:val="00117452"/>
    <w:rsid w:val="00121473"/>
    <w:rsid w:val="00121AFB"/>
    <w:rsid w:val="0012509E"/>
    <w:rsid w:val="00140F21"/>
    <w:rsid w:val="00163895"/>
    <w:rsid w:val="00170818"/>
    <w:rsid w:val="00182FF9"/>
    <w:rsid w:val="001A37D4"/>
    <w:rsid w:val="001A49F8"/>
    <w:rsid w:val="001C15BB"/>
    <w:rsid w:val="001F232E"/>
    <w:rsid w:val="00201759"/>
    <w:rsid w:val="00226CE3"/>
    <w:rsid w:val="00227934"/>
    <w:rsid w:val="00233E33"/>
    <w:rsid w:val="002371F6"/>
    <w:rsid w:val="002757B4"/>
    <w:rsid w:val="00276C27"/>
    <w:rsid w:val="00292C00"/>
    <w:rsid w:val="002979AB"/>
    <w:rsid w:val="002E4DDA"/>
    <w:rsid w:val="00300F6F"/>
    <w:rsid w:val="00312BCA"/>
    <w:rsid w:val="00313428"/>
    <w:rsid w:val="0034041A"/>
    <w:rsid w:val="003A74A0"/>
    <w:rsid w:val="003B5D92"/>
    <w:rsid w:val="003D25FC"/>
    <w:rsid w:val="003D42AB"/>
    <w:rsid w:val="003D5FDF"/>
    <w:rsid w:val="003E180C"/>
    <w:rsid w:val="003F4FA4"/>
    <w:rsid w:val="0041696A"/>
    <w:rsid w:val="004409BE"/>
    <w:rsid w:val="004456EA"/>
    <w:rsid w:val="00473001"/>
    <w:rsid w:val="00497AFD"/>
    <w:rsid w:val="004F075A"/>
    <w:rsid w:val="004F2495"/>
    <w:rsid w:val="0050006E"/>
    <w:rsid w:val="00500CBE"/>
    <w:rsid w:val="0052515A"/>
    <w:rsid w:val="00525A1F"/>
    <w:rsid w:val="005317E2"/>
    <w:rsid w:val="00551690"/>
    <w:rsid w:val="00554BE2"/>
    <w:rsid w:val="005618CE"/>
    <w:rsid w:val="00562759"/>
    <w:rsid w:val="00567E1E"/>
    <w:rsid w:val="005746A6"/>
    <w:rsid w:val="00592A02"/>
    <w:rsid w:val="00597C06"/>
    <w:rsid w:val="005B03FD"/>
    <w:rsid w:val="005C244F"/>
    <w:rsid w:val="005E3440"/>
    <w:rsid w:val="005F71D6"/>
    <w:rsid w:val="0062648D"/>
    <w:rsid w:val="00627EE1"/>
    <w:rsid w:val="0063390B"/>
    <w:rsid w:val="0063539D"/>
    <w:rsid w:val="006461BC"/>
    <w:rsid w:val="00656980"/>
    <w:rsid w:val="006606BC"/>
    <w:rsid w:val="00660DB9"/>
    <w:rsid w:val="00670F1D"/>
    <w:rsid w:val="006922A5"/>
    <w:rsid w:val="00693D62"/>
    <w:rsid w:val="006B5E57"/>
    <w:rsid w:val="006C22DC"/>
    <w:rsid w:val="006E42BA"/>
    <w:rsid w:val="006F07CD"/>
    <w:rsid w:val="006F6466"/>
    <w:rsid w:val="007003B3"/>
    <w:rsid w:val="00711601"/>
    <w:rsid w:val="0073612B"/>
    <w:rsid w:val="0074794C"/>
    <w:rsid w:val="007506C2"/>
    <w:rsid w:val="007660F1"/>
    <w:rsid w:val="00774360"/>
    <w:rsid w:val="00776D5B"/>
    <w:rsid w:val="007941E5"/>
    <w:rsid w:val="007968A1"/>
    <w:rsid w:val="007C3F34"/>
    <w:rsid w:val="007C557C"/>
    <w:rsid w:val="007C6807"/>
    <w:rsid w:val="007C7446"/>
    <w:rsid w:val="007E7C68"/>
    <w:rsid w:val="00824858"/>
    <w:rsid w:val="008270A2"/>
    <w:rsid w:val="0082744F"/>
    <w:rsid w:val="00830D06"/>
    <w:rsid w:val="00833AEA"/>
    <w:rsid w:val="008729B0"/>
    <w:rsid w:val="00882DB6"/>
    <w:rsid w:val="008D58F7"/>
    <w:rsid w:val="008F398D"/>
    <w:rsid w:val="00901C33"/>
    <w:rsid w:val="0091395E"/>
    <w:rsid w:val="009154DE"/>
    <w:rsid w:val="00967519"/>
    <w:rsid w:val="00980820"/>
    <w:rsid w:val="009A361A"/>
    <w:rsid w:val="009C55FD"/>
    <w:rsid w:val="009D048A"/>
    <w:rsid w:val="009D5E93"/>
    <w:rsid w:val="00A762AB"/>
    <w:rsid w:val="00A820FF"/>
    <w:rsid w:val="00A92735"/>
    <w:rsid w:val="00A9557A"/>
    <w:rsid w:val="00AC0578"/>
    <w:rsid w:val="00AC3DE5"/>
    <w:rsid w:val="00AC5E99"/>
    <w:rsid w:val="00AC71A8"/>
    <w:rsid w:val="00AD34BA"/>
    <w:rsid w:val="00AE27DA"/>
    <w:rsid w:val="00AE43EC"/>
    <w:rsid w:val="00AF3AEB"/>
    <w:rsid w:val="00B12539"/>
    <w:rsid w:val="00B1583A"/>
    <w:rsid w:val="00B238AD"/>
    <w:rsid w:val="00B505D3"/>
    <w:rsid w:val="00B50DA0"/>
    <w:rsid w:val="00B56CB6"/>
    <w:rsid w:val="00B6175A"/>
    <w:rsid w:val="00B656DC"/>
    <w:rsid w:val="00B81908"/>
    <w:rsid w:val="00B90F54"/>
    <w:rsid w:val="00B91BFF"/>
    <w:rsid w:val="00BB7BA6"/>
    <w:rsid w:val="00BE0163"/>
    <w:rsid w:val="00BF1B39"/>
    <w:rsid w:val="00C00F55"/>
    <w:rsid w:val="00C21863"/>
    <w:rsid w:val="00C3027E"/>
    <w:rsid w:val="00C30C4E"/>
    <w:rsid w:val="00C36B19"/>
    <w:rsid w:val="00C473C0"/>
    <w:rsid w:val="00C51CB1"/>
    <w:rsid w:val="00C56157"/>
    <w:rsid w:val="00C67961"/>
    <w:rsid w:val="00C71D69"/>
    <w:rsid w:val="00C727D7"/>
    <w:rsid w:val="00C83077"/>
    <w:rsid w:val="00C87AFF"/>
    <w:rsid w:val="00CB71B9"/>
    <w:rsid w:val="00CC6F41"/>
    <w:rsid w:val="00CD72A2"/>
    <w:rsid w:val="00CE39FB"/>
    <w:rsid w:val="00CE7CD8"/>
    <w:rsid w:val="00CF7756"/>
    <w:rsid w:val="00D04174"/>
    <w:rsid w:val="00D21671"/>
    <w:rsid w:val="00D277FB"/>
    <w:rsid w:val="00D32EAA"/>
    <w:rsid w:val="00D4139A"/>
    <w:rsid w:val="00D4538C"/>
    <w:rsid w:val="00D61DDE"/>
    <w:rsid w:val="00E0409C"/>
    <w:rsid w:val="00E22728"/>
    <w:rsid w:val="00E26BC3"/>
    <w:rsid w:val="00E351D0"/>
    <w:rsid w:val="00E43279"/>
    <w:rsid w:val="00E518FE"/>
    <w:rsid w:val="00E535B6"/>
    <w:rsid w:val="00E552B6"/>
    <w:rsid w:val="00E775F0"/>
    <w:rsid w:val="00EA2183"/>
    <w:rsid w:val="00EB4100"/>
    <w:rsid w:val="00EB4FD6"/>
    <w:rsid w:val="00EF1F9E"/>
    <w:rsid w:val="00EF2B10"/>
    <w:rsid w:val="00F015BA"/>
    <w:rsid w:val="00F06DE4"/>
    <w:rsid w:val="00F2592F"/>
    <w:rsid w:val="00F362E8"/>
    <w:rsid w:val="00F40D87"/>
    <w:rsid w:val="00F5490D"/>
    <w:rsid w:val="00F63072"/>
    <w:rsid w:val="00F642A3"/>
    <w:rsid w:val="00F67824"/>
    <w:rsid w:val="00F96E07"/>
    <w:rsid w:val="00FA727B"/>
    <w:rsid w:val="00FC23FC"/>
    <w:rsid w:val="0181E4BA"/>
    <w:rsid w:val="0B268B1E"/>
    <w:rsid w:val="10B7714F"/>
    <w:rsid w:val="157D6858"/>
    <w:rsid w:val="1581E6AA"/>
    <w:rsid w:val="1A0C4733"/>
    <w:rsid w:val="20C9AD6A"/>
    <w:rsid w:val="20F21C29"/>
    <w:rsid w:val="23098107"/>
    <w:rsid w:val="28B9F20D"/>
    <w:rsid w:val="29E6796B"/>
    <w:rsid w:val="2A5C7273"/>
    <w:rsid w:val="2B75EB1D"/>
    <w:rsid w:val="2D88A118"/>
    <w:rsid w:val="301508FE"/>
    <w:rsid w:val="303ED6B5"/>
    <w:rsid w:val="31B0D95F"/>
    <w:rsid w:val="3B5FA92B"/>
    <w:rsid w:val="3E4B0C2C"/>
    <w:rsid w:val="3FAAC007"/>
    <w:rsid w:val="435192B3"/>
    <w:rsid w:val="4456907D"/>
    <w:rsid w:val="49D9FC94"/>
    <w:rsid w:val="5ACABAF4"/>
    <w:rsid w:val="5DAB57CA"/>
    <w:rsid w:val="5DE93359"/>
    <w:rsid w:val="6139FC78"/>
    <w:rsid w:val="62BCA47C"/>
    <w:rsid w:val="668B9306"/>
    <w:rsid w:val="697E5968"/>
    <w:rsid w:val="754A524A"/>
    <w:rsid w:val="76125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3F24"/>
  <w14:defaultImageDpi w14:val="330"/>
  <w15:chartTrackingRefBased/>
  <w15:docId w15:val="{66D51E0C-9DFB-416E-9BC1-BF255196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AEA"/>
  </w:style>
  <w:style w:type="paragraph" w:styleId="Heading1">
    <w:name w:val="heading 1"/>
    <w:basedOn w:val="Normal"/>
    <w:next w:val="Normal"/>
    <w:link w:val="Heading1Char"/>
    <w:uiPriority w:val="9"/>
    <w:qFormat/>
    <w:rsid w:val="00E43279"/>
    <w:pPr>
      <w:keepNext/>
      <w:keepLines/>
      <w:spacing w:before="360" w:after="0"/>
      <w:outlineLvl w:val="0"/>
    </w:pPr>
    <w:rPr>
      <w:rFonts w:asciiTheme="majorHAnsi" w:eastAsiaTheme="majorEastAsia" w:hAnsiTheme="majorHAnsi" w:cstheme="majorBidi"/>
      <w:color w:val="4486C7" w:themeColor="accent1"/>
      <w:sz w:val="32"/>
      <w:szCs w:val="32"/>
    </w:rPr>
  </w:style>
  <w:style w:type="paragraph" w:styleId="Heading2">
    <w:name w:val="heading 2"/>
    <w:basedOn w:val="Normal"/>
    <w:next w:val="Normal"/>
    <w:link w:val="Heading2Char"/>
    <w:uiPriority w:val="9"/>
    <w:unhideWhenUsed/>
    <w:qFormat/>
    <w:rsid w:val="00833AEA"/>
    <w:pPr>
      <w:keepNext/>
      <w:keepLines/>
      <w:spacing w:before="40" w:after="0"/>
      <w:outlineLvl w:val="1"/>
    </w:pPr>
    <w:rPr>
      <w:rFonts w:asciiTheme="majorHAnsi" w:eastAsiaTheme="majorEastAsia" w:hAnsiTheme="majorHAnsi" w:cstheme="majorBidi"/>
      <w:i/>
      <w:color w:val="4486C7"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597C06"/>
    <w:pPr>
      <w:spacing w:after="0" w:line="240" w:lineRule="auto"/>
      <w:contextualSpacing/>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597C06"/>
    <w:rPr>
      <w:rFonts w:asciiTheme="majorHAnsi" w:eastAsiaTheme="majorEastAsia" w:hAnsiTheme="majorHAnsi" w:cstheme="majorBidi"/>
      <w:spacing w:val="-10"/>
      <w:kern w:val="28"/>
      <w:sz w:val="36"/>
      <w:szCs w:val="56"/>
    </w:rPr>
  </w:style>
  <w:style w:type="character" w:customStyle="1" w:styleId="Heading1Char">
    <w:name w:val="Heading 1 Char"/>
    <w:basedOn w:val="DefaultParagraphFont"/>
    <w:link w:val="Heading1"/>
    <w:uiPriority w:val="9"/>
    <w:rsid w:val="00E43279"/>
    <w:rPr>
      <w:rFonts w:asciiTheme="majorHAnsi" w:eastAsiaTheme="majorEastAsia" w:hAnsiTheme="majorHAnsi" w:cstheme="majorBidi"/>
      <w:color w:val="4486C7" w:themeColor="accent1"/>
      <w:sz w:val="32"/>
      <w:szCs w:val="32"/>
    </w:rPr>
  </w:style>
  <w:style w:type="character" w:customStyle="1" w:styleId="Heading2Char">
    <w:name w:val="Heading 2 Char"/>
    <w:basedOn w:val="DefaultParagraphFont"/>
    <w:link w:val="Heading2"/>
    <w:uiPriority w:val="9"/>
    <w:rsid w:val="00833AEA"/>
    <w:rPr>
      <w:rFonts w:asciiTheme="majorHAnsi" w:eastAsiaTheme="majorEastAsia" w:hAnsiTheme="majorHAnsi" w:cstheme="majorBidi"/>
      <w:i/>
      <w:color w:val="4486C7" w:themeColor="accent1"/>
      <w:sz w:val="24"/>
      <w:szCs w:val="26"/>
    </w:rPr>
  </w:style>
  <w:style w:type="paragraph" w:styleId="Subtitle">
    <w:name w:val="Subtitle"/>
    <w:basedOn w:val="Normal"/>
    <w:next w:val="Normal"/>
    <w:link w:val="SubtitleChar"/>
    <w:uiPriority w:val="11"/>
    <w:qFormat/>
    <w:rsid w:val="00597C06"/>
    <w:pPr>
      <w:numPr>
        <w:ilvl w:val="1"/>
      </w:numPr>
      <w:jc w:val="center"/>
    </w:pPr>
    <w:rPr>
      <w:rFonts w:eastAsiaTheme="minorEastAsia"/>
      <w:color w:val="7F7F7F" w:themeColor="text1" w:themeTint="80"/>
    </w:rPr>
  </w:style>
  <w:style w:type="character" w:customStyle="1" w:styleId="SubtitleChar">
    <w:name w:val="Subtitle Char"/>
    <w:basedOn w:val="DefaultParagraphFont"/>
    <w:link w:val="Subtitle"/>
    <w:uiPriority w:val="11"/>
    <w:rsid w:val="00597C06"/>
    <w:rPr>
      <w:rFonts w:eastAsiaTheme="minorEastAsia"/>
      <w:color w:val="7F7F7F" w:themeColor="text1" w:themeTint="80"/>
    </w:rPr>
  </w:style>
  <w:style w:type="paragraph" w:styleId="NoSpacing">
    <w:name w:val="No Spacing"/>
    <w:aliases w:val="indent"/>
    <w:basedOn w:val="Normal"/>
    <w:uiPriority w:val="1"/>
    <w:rsid w:val="00EA2183"/>
    <w:pPr>
      <w:spacing w:after="200" w:line="240" w:lineRule="auto"/>
      <w:ind w:left="720"/>
    </w:pPr>
  </w:style>
  <w:style w:type="paragraph" w:styleId="ListParagraph">
    <w:name w:val="List Paragraph"/>
    <w:basedOn w:val="Normal"/>
    <w:uiPriority w:val="34"/>
    <w:qFormat/>
    <w:rsid w:val="00774360"/>
    <w:pPr>
      <w:ind w:left="720"/>
      <w:contextualSpacing/>
    </w:pPr>
  </w:style>
  <w:style w:type="character" w:styleId="Hyperlink">
    <w:name w:val="Hyperlink"/>
    <w:basedOn w:val="DefaultParagraphFont"/>
    <w:uiPriority w:val="99"/>
    <w:unhideWhenUsed/>
    <w:rsid w:val="0007390D"/>
    <w:rPr>
      <w:color w:val="4486C7" w:themeColor="accent1"/>
      <w:u w:val="single"/>
    </w:rPr>
  </w:style>
  <w:style w:type="character" w:styleId="UnresolvedMention">
    <w:name w:val="Unresolved Mention"/>
    <w:basedOn w:val="DefaultParagraphFont"/>
    <w:uiPriority w:val="99"/>
    <w:semiHidden/>
    <w:unhideWhenUsed/>
    <w:rsid w:val="002371F6"/>
    <w:rPr>
      <w:color w:val="605E5C"/>
      <w:shd w:val="clear" w:color="auto" w:fill="E1DFDD"/>
    </w:rPr>
  </w:style>
  <w:style w:type="character" w:styleId="FollowedHyperlink">
    <w:name w:val="FollowedHyperlink"/>
    <w:basedOn w:val="DefaultParagraphFont"/>
    <w:uiPriority w:val="99"/>
    <w:semiHidden/>
    <w:unhideWhenUsed/>
    <w:rsid w:val="002371F6"/>
    <w:rPr>
      <w:color w:val="BC8ACA" w:themeColor="followedHyperlink"/>
      <w:u w:val="single"/>
    </w:rPr>
  </w:style>
  <w:style w:type="table" w:styleId="TableGrid">
    <w:name w:val="Table Grid"/>
    <w:basedOn w:val="TableNormal"/>
    <w:uiPriority w:val="39"/>
    <w:rsid w:val="0059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97C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6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6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6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6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6C7" w:themeFill="accent1"/>
      </w:tcPr>
    </w:tblStylePr>
    <w:tblStylePr w:type="band1Vert">
      <w:tblPr/>
      <w:tcPr>
        <w:shd w:val="clear" w:color="auto" w:fill="B4CEE8" w:themeFill="accent1" w:themeFillTint="66"/>
      </w:tcPr>
    </w:tblStylePr>
    <w:tblStylePr w:type="band1Horz">
      <w:tblPr/>
      <w:tcPr>
        <w:shd w:val="clear" w:color="auto" w:fill="B4CEE8" w:themeFill="accent1" w:themeFillTint="66"/>
      </w:tcPr>
    </w:tblStylePr>
  </w:style>
  <w:style w:type="table" w:styleId="GridTable7Colorful-Accent1">
    <w:name w:val="Grid Table 7 Colorful Accent 1"/>
    <w:basedOn w:val="TableNormal"/>
    <w:uiPriority w:val="52"/>
    <w:rsid w:val="00567E1E"/>
    <w:pPr>
      <w:spacing w:after="0" w:line="240" w:lineRule="auto"/>
    </w:pPr>
    <w:rPr>
      <w:color w:val="2E6499" w:themeColor="accent1" w:themeShade="BF"/>
    </w:rPr>
    <w:tblPr>
      <w:tblStyleRowBandSize w:val="1"/>
      <w:tblStyleColBandSize w:val="1"/>
      <w:tblBorders>
        <w:top w:val="single" w:sz="4" w:space="0" w:color="8EB6DD" w:themeColor="accent1" w:themeTint="99"/>
        <w:left w:val="single" w:sz="4" w:space="0" w:color="8EB6DD" w:themeColor="accent1" w:themeTint="99"/>
        <w:bottom w:val="single" w:sz="4" w:space="0" w:color="8EB6DD" w:themeColor="accent1" w:themeTint="99"/>
        <w:right w:val="single" w:sz="4" w:space="0" w:color="8EB6DD" w:themeColor="accent1" w:themeTint="99"/>
        <w:insideH w:val="single" w:sz="4" w:space="0" w:color="8EB6DD" w:themeColor="accent1" w:themeTint="99"/>
        <w:insideV w:val="single" w:sz="4" w:space="0" w:color="8EB6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6F3" w:themeFill="accent1" w:themeFillTint="33"/>
      </w:tcPr>
    </w:tblStylePr>
    <w:tblStylePr w:type="band1Horz">
      <w:tblPr/>
      <w:tcPr>
        <w:shd w:val="clear" w:color="auto" w:fill="D9E6F3" w:themeFill="accent1" w:themeFillTint="33"/>
      </w:tcPr>
    </w:tblStylePr>
    <w:tblStylePr w:type="neCell">
      <w:tblPr/>
      <w:tcPr>
        <w:tcBorders>
          <w:bottom w:val="single" w:sz="4" w:space="0" w:color="8EB6DD" w:themeColor="accent1" w:themeTint="99"/>
        </w:tcBorders>
      </w:tcPr>
    </w:tblStylePr>
    <w:tblStylePr w:type="nwCell">
      <w:tblPr/>
      <w:tcPr>
        <w:tcBorders>
          <w:bottom w:val="single" w:sz="4" w:space="0" w:color="8EB6DD" w:themeColor="accent1" w:themeTint="99"/>
        </w:tcBorders>
      </w:tcPr>
    </w:tblStylePr>
    <w:tblStylePr w:type="seCell">
      <w:tblPr/>
      <w:tcPr>
        <w:tcBorders>
          <w:top w:val="single" w:sz="4" w:space="0" w:color="8EB6DD" w:themeColor="accent1" w:themeTint="99"/>
        </w:tcBorders>
      </w:tcPr>
    </w:tblStylePr>
    <w:tblStylePr w:type="swCell">
      <w:tblPr/>
      <w:tcPr>
        <w:tcBorders>
          <w:top w:val="single" w:sz="4" w:space="0" w:color="8EB6DD" w:themeColor="accent1" w:themeTint="99"/>
        </w:tcBorders>
      </w:tcPr>
    </w:tblStylePr>
  </w:style>
  <w:style w:type="table" w:styleId="ListTable4-Accent1">
    <w:name w:val="List Table 4 Accent 1"/>
    <w:basedOn w:val="TableNormal"/>
    <w:uiPriority w:val="49"/>
    <w:rsid w:val="00567E1E"/>
    <w:pPr>
      <w:spacing w:after="0" w:line="240" w:lineRule="auto"/>
    </w:pPr>
    <w:tblPr>
      <w:tblStyleRowBandSize w:val="1"/>
      <w:tblStyleColBandSize w:val="1"/>
      <w:tblBorders>
        <w:top w:val="single" w:sz="4" w:space="0" w:color="8EB6DD" w:themeColor="accent1" w:themeTint="99"/>
        <w:left w:val="single" w:sz="4" w:space="0" w:color="8EB6DD" w:themeColor="accent1" w:themeTint="99"/>
        <w:bottom w:val="single" w:sz="4" w:space="0" w:color="8EB6DD" w:themeColor="accent1" w:themeTint="99"/>
        <w:right w:val="single" w:sz="4" w:space="0" w:color="8EB6DD" w:themeColor="accent1" w:themeTint="99"/>
        <w:insideH w:val="single" w:sz="4" w:space="0" w:color="8EB6DD" w:themeColor="accent1" w:themeTint="99"/>
      </w:tblBorders>
    </w:tblPr>
    <w:tblStylePr w:type="firstRow">
      <w:rPr>
        <w:b/>
        <w:bCs/>
        <w:color w:val="FFFFFF" w:themeColor="background1"/>
      </w:rPr>
      <w:tblPr/>
      <w:tcPr>
        <w:tcBorders>
          <w:top w:val="single" w:sz="4" w:space="0" w:color="4486C7" w:themeColor="accent1"/>
          <w:left w:val="single" w:sz="4" w:space="0" w:color="4486C7" w:themeColor="accent1"/>
          <w:bottom w:val="single" w:sz="4" w:space="0" w:color="4486C7" w:themeColor="accent1"/>
          <w:right w:val="single" w:sz="4" w:space="0" w:color="4486C7" w:themeColor="accent1"/>
          <w:insideH w:val="nil"/>
        </w:tcBorders>
        <w:shd w:val="clear" w:color="auto" w:fill="4486C7" w:themeFill="accent1"/>
      </w:tcPr>
    </w:tblStylePr>
    <w:tblStylePr w:type="lastRow">
      <w:rPr>
        <w:b/>
        <w:bCs/>
      </w:rPr>
      <w:tblPr/>
      <w:tcPr>
        <w:tcBorders>
          <w:top w:val="double" w:sz="4" w:space="0" w:color="8EB6DD" w:themeColor="accent1" w:themeTint="99"/>
        </w:tcBorders>
      </w:tcPr>
    </w:tblStylePr>
    <w:tblStylePr w:type="firstCol">
      <w:rPr>
        <w:b/>
        <w:bCs/>
      </w:rPr>
    </w:tblStylePr>
    <w:tblStylePr w:type="lastCol">
      <w:rPr>
        <w:b/>
        <w:bCs/>
      </w:rPr>
    </w:tblStylePr>
    <w:tblStylePr w:type="band1Vert">
      <w:tblPr/>
      <w:tcPr>
        <w:shd w:val="clear" w:color="auto" w:fill="D9E6F3" w:themeFill="accent1" w:themeFillTint="33"/>
      </w:tcPr>
    </w:tblStylePr>
    <w:tblStylePr w:type="band1Horz">
      <w:tblPr/>
      <w:tcPr>
        <w:shd w:val="clear" w:color="auto" w:fill="D9E6F3" w:themeFill="accent1" w:themeFillTint="33"/>
      </w:tcPr>
    </w:tblStylePr>
  </w:style>
  <w:style w:type="paragraph" w:styleId="Revision">
    <w:name w:val="Revision"/>
    <w:hidden/>
    <w:uiPriority w:val="99"/>
    <w:semiHidden/>
    <w:rsid w:val="00D4538C"/>
    <w:pPr>
      <w:spacing w:after="0" w:line="240" w:lineRule="auto"/>
    </w:pPr>
  </w:style>
  <w:style w:type="paragraph" w:styleId="Header">
    <w:name w:val="header"/>
    <w:basedOn w:val="Normal"/>
    <w:link w:val="HeaderChar"/>
    <w:uiPriority w:val="99"/>
    <w:unhideWhenUsed/>
    <w:rsid w:val="00073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0D"/>
  </w:style>
  <w:style w:type="paragraph" w:styleId="Footer">
    <w:name w:val="footer"/>
    <w:basedOn w:val="Normal"/>
    <w:link w:val="FooterChar"/>
    <w:uiPriority w:val="99"/>
    <w:unhideWhenUsed/>
    <w:rsid w:val="00073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90D"/>
  </w:style>
  <w:style w:type="character" w:customStyle="1" w:styleId="normaltextrun">
    <w:name w:val="normaltextrun"/>
    <w:basedOn w:val="DefaultParagraphFont"/>
    <w:rsid w:val="00313428"/>
  </w:style>
  <w:style w:type="paragraph" w:styleId="NormalWeb">
    <w:name w:val="Normal (Web)"/>
    <w:basedOn w:val="Normal"/>
    <w:uiPriority w:val="99"/>
    <w:semiHidden/>
    <w:unhideWhenUsed/>
    <w:rsid w:val="00500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06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0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06957">
      <w:bodyDiv w:val="1"/>
      <w:marLeft w:val="0"/>
      <w:marRight w:val="0"/>
      <w:marTop w:val="0"/>
      <w:marBottom w:val="0"/>
      <w:divBdr>
        <w:top w:val="none" w:sz="0" w:space="0" w:color="auto"/>
        <w:left w:val="none" w:sz="0" w:space="0" w:color="auto"/>
        <w:bottom w:val="none" w:sz="0" w:space="0" w:color="auto"/>
        <w:right w:val="none" w:sz="0" w:space="0" w:color="auto"/>
      </w:divBdr>
    </w:div>
    <w:div w:id="964391461">
      <w:bodyDiv w:val="1"/>
      <w:marLeft w:val="0"/>
      <w:marRight w:val="0"/>
      <w:marTop w:val="0"/>
      <w:marBottom w:val="0"/>
      <w:divBdr>
        <w:top w:val="none" w:sz="0" w:space="0" w:color="auto"/>
        <w:left w:val="none" w:sz="0" w:space="0" w:color="auto"/>
        <w:bottom w:val="none" w:sz="0" w:space="0" w:color="auto"/>
        <w:right w:val="none" w:sz="0" w:space="0" w:color="auto"/>
      </w:divBdr>
    </w:div>
    <w:div w:id="1265308662">
      <w:bodyDiv w:val="1"/>
      <w:marLeft w:val="0"/>
      <w:marRight w:val="0"/>
      <w:marTop w:val="0"/>
      <w:marBottom w:val="0"/>
      <w:divBdr>
        <w:top w:val="none" w:sz="0" w:space="0" w:color="auto"/>
        <w:left w:val="none" w:sz="0" w:space="0" w:color="auto"/>
        <w:bottom w:val="none" w:sz="0" w:space="0" w:color="auto"/>
        <w:right w:val="none" w:sz="0" w:space="0" w:color="auto"/>
      </w:divBdr>
    </w:div>
    <w:div w:id="1267538991">
      <w:bodyDiv w:val="1"/>
      <w:marLeft w:val="0"/>
      <w:marRight w:val="0"/>
      <w:marTop w:val="0"/>
      <w:marBottom w:val="0"/>
      <w:divBdr>
        <w:top w:val="none" w:sz="0" w:space="0" w:color="auto"/>
        <w:left w:val="none" w:sz="0" w:space="0" w:color="auto"/>
        <w:bottom w:val="none" w:sz="0" w:space="0" w:color="auto"/>
        <w:right w:val="none" w:sz="0" w:space="0" w:color="auto"/>
      </w:divBdr>
      <w:divsChild>
        <w:div w:id="413478455">
          <w:marLeft w:val="0"/>
          <w:marRight w:val="0"/>
          <w:marTop w:val="0"/>
          <w:marBottom w:val="0"/>
          <w:divBdr>
            <w:top w:val="none" w:sz="0" w:space="0" w:color="auto"/>
            <w:left w:val="none" w:sz="0" w:space="0" w:color="auto"/>
            <w:bottom w:val="none" w:sz="0" w:space="0" w:color="auto"/>
            <w:right w:val="none" w:sz="0" w:space="0" w:color="auto"/>
          </w:divBdr>
        </w:div>
        <w:div w:id="164132305">
          <w:marLeft w:val="0"/>
          <w:marRight w:val="0"/>
          <w:marTop w:val="0"/>
          <w:marBottom w:val="0"/>
          <w:divBdr>
            <w:top w:val="none" w:sz="0" w:space="0" w:color="auto"/>
            <w:left w:val="none" w:sz="0" w:space="0" w:color="auto"/>
            <w:bottom w:val="none" w:sz="0" w:space="0" w:color="auto"/>
            <w:right w:val="none" w:sz="0" w:space="0" w:color="auto"/>
          </w:divBdr>
        </w:div>
        <w:div w:id="1951816264">
          <w:marLeft w:val="0"/>
          <w:marRight w:val="0"/>
          <w:marTop w:val="0"/>
          <w:marBottom w:val="0"/>
          <w:divBdr>
            <w:top w:val="none" w:sz="0" w:space="0" w:color="auto"/>
            <w:left w:val="none" w:sz="0" w:space="0" w:color="auto"/>
            <w:bottom w:val="none" w:sz="0" w:space="0" w:color="auto"/>
            <w:right w:val="none" w:sz="0" w:space="0" w:color="auto"/>
          </w:divBdr>
        </w:div>
        <w:div w:id="420568165">
          <w:marLeft w:val="0"/>
          <w:marRight w:val="0"/>
          <w:marTop w:val="0"/>
          <w:marBottom w:val="0"/>
          <w:divBdr>
            <w:top w:val="none" w:sz="0" w:space="0" w:color="auto"/>
            <w:left w:val="none" w:sz="0" w:space="0" w:color="auto"/>
            <w:bottom w:val="none" w:sz="0" w:space="0" w:color="auto"/>
            <w:right w:val="none" w:sz="0" w:space="0" w:color="auto"/>
          </w:divBdr>
        </w:div>
        <w:div w:id="759375119">
          <w:marLeft w:val="0"/>
          <w:marRight w:val="0"/>
          <w:marTop w:val="0"/>
          <w:marBottom w:val="0"/>
          <w:divBdr>
            <w:top w:val="none" w:sz="0" w:space="0" w:color="auto"/>
            <w:left w:val="none" w:sz="0" w:space="0" w:color="auto"/>
            <w:bottom w:val="none" w:sz="0" w:space="0" w:color="auto"/>
            <w:right w:val="none" w:sz="0" w:space="0" w:color="auto"/>
          </w:divBdr>
        </w:div>
      </w:divsChild>
    </w:div>
    <w:div w:id="21105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18" Type="http://schemas.openxmlformats.org/officeDocument/2006/relationships/hyperlink" Target="https://teams.microsoft.com/l/meetup-join/19%3ameeting_ZTllOGNiNjMtZWFmOS00MjA1LTg1MjQtNjYyNGIzYTMxZTUz%40thread.v2/0?context=%7b%22Tid%22%3a%220693b5ba-4b18-4d7b-9341-f32f400a5494%22%2c%22Oid%22%3a%22b9ef6aad-d96f-430b-a410-2a029d49b087%22%7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hyperlink" Target="mailto:ppa@ios.doi.gov" TargetMode="External"/><Relationship Id="rId5" Type="http://schemas.openxmlformats.org/officeDocument/2006/relationships/settings" Target="settings.xml"/><Relationship Id="rId15" Type="http://schemas.openxmlformats.org/officeDocument/2006/relationships/image" Target="media/image7.sv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sv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OI-1">
      <a:dk1>
        <a:sysClr val="windowText" lastClr="000000"/>
      </a:dk1>
      <a:lt1>
        <a:sysClr val="window" lastClr="FFFFFF"/>
      </a:lt1>
      <a:dk2>
        <a:srgbClr val="3F3F3F"/>
      </a:dk2>
      <a:lt2>
        <a:srgbClr val="F2F2F2"/>
      </a:lt2>
      <a:accent1>
        <a:srgbClr val="4486C7"/>
      </a:accent1>
      <a:accent2>
        <a:srgbClr val="F47927"/>
      </a:accent2>
      <a:accent3>
        <a:srgbClr val="8B462A"/>
      </a:accent3>
      <a:accent4>
        <a:srgbClr val="FFDD1A"/>
      </a:accent4>
      <a:accent5>
        <a:srgbClr val="D13140"/>
      </a:accent5>
      <a:accent6>
        <a:srgbClr val="425F16"/>
      </a:accent6>
      <a:hlink>
        <a:srgbClr val="48A1FA"/>
      </a:hlink>
      <a:folHlink>
        <a:srgbClr val="BC8A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81B8DE81602458557DD15B43E0F43" ma:contentTypeVersion="18" ma:contentTypeDescription="Create a new document." ma:contentTypeScope="" ma:versionID="f25294bebad86e985851403bbf250183">
  <xsd:schema xmlns:xsd="http://www.w3.org/2001/XMLSchema" xmlns:xs="http://www.w3.org/2001/XMLSchema" xmlns:p="http://schemas.microsoft.com/office/2006/metadata/properties" xmlns:ns2="776703c0-f160-4e19-a163-f7e5c99cd31e" xmlns:ns3="5a6e7b71-6add-43b0-b968-08860c0e1397" xmlns:ns4="31062a0d-ede8-4112-b4bb-00a9c1bc8e16" targetNamespace="http://schemas.microsoft.com/office/2006/metadata/properties" ma:root="true" ma:fieldsID="7367d8a387f0890b14f2a4949db15192" ns2:_="" ns3:_="" ns4:_="">
    <xsd:import namespace="776703c0-f160-4e19-a163-f7e5c99cd31e"/>
    <xsd:import namespace="5a6e7b71-6add-43b0-b968-08860c0e1397"/>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e7b71-6add-43b0-b968-08860c0e13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c497b7-05e0-480b-9871-9e54f1c4cf6a}"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6e7b71-6add-43b0-b968-08860c0e1397">
      <Terms xmlns="http://schemas.microsoft.com/office/infopath/2007/PartnerControls"/>
    </lcf76f155ced4ddcb4097134ff3c332f>
    <TaxCatchAll xmlns="31062a0d-ede8-4112-b4bb-00a9c1bc8e16" xsi:nil="true"/>
    <SharedWithUsers xmlns="776703c0-f160-4e19-a163-f7e5c99cd31e">
      <UserInfo>
        <DisplayName>PPA Seminar Series Members</DisplayName>
        <AccountId>1091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AB3AE-7C12-4BDD-B211-356FEEC8D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703c0-f160-4e19-a163-f7e5c99cd31e"/>
    <ds:schemaRef ds:uri="5a6e7b71-6add-43b0-b968-08860c0e1397"/>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1AF63-A3CE-48EF-B45F-AC796DAD6B3B}">
  <ds:schemaRefs>
    <ds:schemaRef ds:uri="http://schemas.microsoft.com/office/2006/metadata/properties"/>
    <ds:schemaRef ds:uri="http://schemas.microsoft.com/office/infopath/2007/PartnerControls"/>
    <ds:schemaRef ds:uri="5a6e7b71-6add-43b0-b968-08860c0e1397"/>
    <ds:schemaRef ds:uri="31062a0d-ede8-4112-b4bb-00a9c1bc8e16"/>
    <ds:schemaRef ds:uri="776703c0-f160-4e19-a163-f7e5c99cd31e"/>
  </ds:schemaRefs>
</ds:datastoreItem>
</file>

<file path=customXml/itemProps3.xml><?xml version="1.0" encoding="utf-8"?>
<ds:datastoreItem xmlns:ds="http://schemas.openxmlformats.org/officeDocument/2006/customXml" ds:itemID="{9DCDC9CD-E779-4E3B-84B1-9F823C652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Malcom, Jacob W.</dc:creator>
  <cp:keywords/>
  <dc:description/>
  <cp:lastModifiedBy>Jennings, Melissa R</cp:lastModifiedBy>
  <cp:revision>20</cp:revision>
  <dcterms:created xsi:type="dcterms:W3CDTF">2024-11-26T17:33:00Z</dcterms:created>
  <dcterms:modified xsi:type="dcterms:W3CDTF">2024-11-27T17:22:00Z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0x01010088E81B8DE81602458557DD15B43E0F43</vt:lpwstr>
  </property>
</Properties>
</file>